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79B9C565" w:rsidR="00770A56" w:rsidRPr="00FC6268" w:rsidRDefault="00B67262" w:rsidP="00D63B19">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B67262">
        <w:rPr>
          <w:rFonts w:asciiTheme="minorEastAsia" w:hAnsiTheme="minorEastAsia" w:hint="eastAsia"/>
          <w:sz w:val="28"/>
          <w:szCs w:val="28"/>
        </w:rPr>
        <w:t>北京大学人民医院</w:t>
      </w:r>
      <w:r w:rsidR="00D463E4" w:rsidRPr="00D463E4">
        <w:rPr>
          <w:rFonts w:asciiTheme="minorEastAsia" w:hAnsiTheme="minorEastAsia" w:hint="eastAsia"/>
          <w:sz w:val="28"/>
          <w:szCs w:val="28"/>
        </w:rPr>
        <w:t>西直门院区门诊楼三层生殖中心通风系统改造项目</w:t>
      </w:r>
      <w:r w:rsidR="00352473" w:rsidRPr="00FC6268">
        <w:rPr>
          <w:rFonts w:asciiTheme="minorEastAsia" w:hAnsiTheme="minorEastAsia" w:hint="eastAsia"/>
          <w:sz w:val="28"/>
          <w:szCs w:val="28"/>
        </w:rPr>
        <w:t>院内</w:t>
      </w:r>
      <w:r w:rsidR="00800A2B">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781D14F2"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800A2B">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68F72063"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B67262" w:rsidRPr="00B67262">
        <w:rPr>
          <w:rFonts w:asciiTheme="minorEastAsia" w:hAnsiTheme="minorEastAsia" w:hint="eastAsia"/>
          <w:szCs w:val="21"/>
        </w:rPr>
        <w:t>北京大学人民医院</w:t>
      </w:r>
      <w:r w:rsidR="00D463E4" w:rsidRPr="00D463E4">
        <w:rPr>
          <w:rFonts w:asciiTheme="minorEastAsia" w:hAnsiTheme="minorEastAsia" w:hint="eastAsia"/>
          <w:szCs w:val="21"/>
        </w:rPr>
        <w:t>西直门院区门诊楼三层生殖中心通风系统改造项目</w:t>
      </w:r>
    </w:p>
    <w:p w14:paraId="26927460" w14:textId="510B09D9"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B67262">
        <w:rPr>
          <w:rFonts w:asciiTheme="minorEastAsia" w:hAnsiTheme="minorEastAsia" w:hint="eastAsia"/>
          <w:szCs w:val="21"/>
        </w:rPr>
        <w:t>北京市</w:t>
      </w:r>
      <w:r w:rsidR="00BD4E83">
        <w:rPr>
          <w:rFonts w:asciiTheme="minorEastAsia" w:hAnsiTheme="minorEastAsia" w:hint="eastAsia"/>
          <w:szCs w:val="21"/>
        </w:rPr>
        <w:t>西城区西直门南大街11号</w:t>
      </w:r>
    </w:p>
    <w:p w14:paraId="5B874870" w14:textId="347BFCC3" w:rsidR="00B2537B" w:rsidRPr="00BD4E83" w:rsidRDefault="00B2537B" w:rsidP="00BD4E83">
      <w:pPr>
        <w:ind w:firstLineChars="135" w:firstLine="283"/>
        <w:rPr>
          <w:rFonts w:asciiTheme="minorEastAsia" w:hAnsiTheme="minorEastAsia" w:hint="eastAsia"/>
          <w:szCs w:val="21"/>
        </w:rPr>
      </w:pPr>
      <w:r w:rsidRPr="00FC6268">
        <w:rPr>
          <w:rFonts w:asciiTheme="minorEastAsia" w:hAnsiTheme="minorEastAsia" w:hint="eastAsia"/>
          <w:szCs w:val="21"/>
        </w:rPr>
        <w:t>项目概况：</w:t>
      </w:r>
      <w:r w:rsidR="00D463E4" w:rsidRPr="00D463E4">
        <w:rPr>
          <w:rFonts w:asciiTheme="minorEastAsia" w:hAnsiTheme="minorEastAsia" w:hint="eastAsia"/>
          <w:szCs w:val="21"/>
        </w:rPr>
        <w:t>生殖中心新风机组夏季供冷无法控温，</w:t>
      </w:r>
      <w:r w:rsidR="00D463E4">
        <w:rPr>
          <w:rFonts w:hint="eastAsia"/>
        </w:rPr>
        <w:t>导致室内环境舒适度下降，影响患者就诊体验及医护人员工作效率</w:t>
      </w:r>
      <w:r w:rsidR="00D463E4">
        <w:rPr>
          <w:rFonts w:hint="eastAsia"/>
        </w:rPr>
        <w:t>。现计划</w:t>
      </w:r>
      <w:r w:rsidR="00D463E4">
        <w:rPr>
          <w:rFonts w:hint="eastAsia"/>
        </w:rPr>
        <w:t>加装</w:t>
      </w:r>
      <w:r w:rsidR="00D463E4">
        <w:rPr>
          <w:rFonts w:hint="eastAsia"/>
        </w:rPr>
        <w:t>VAV</w:t>
      </w:r>
      <w:r w:rsidR="00D463E4">
        <w:rPr>
          <w:rFonts w:hint="eastAsia"/>
        </w:rPr>
        <w:t>变风量阀系统</w:t>
      </w:r>
      <w:r w:rsidR="00D463E4">
        <w:rPr>
          <w:rFonts w:hint="eastAsia"/>
        </w:rPr>
        <w:t>。</w:t>
      </w:r>
    </w:p>
    <w:p w14:paraId="6FF2C80D" w14:textId="7F5B87F8"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C26960">
        <w:rPr>
          <w:rFonts w:asciiTheme="minorEastAsia" w:hAnsiTheme="minorEastAsia" w:hint="eastAsia"/>
          <w:szCs w:val="21"/>
        </w:rPr>
        <w:t>20</w:t>
      </w:r>
      <w:r w:rsidRPr="00FC6268">
        <w:rPr>
          <w:rFonts w:asciiTheme="minorEastAsia" w:hAnsiTheme="minorEastAsia" w:hint="eastAsia"/>
          <w:szCs w:val="21"/>
        </w:rPr>
        <w:t>个日历日。</w:t>
      </w:r>
    </w:p>
    <w:p w14:paraId="4FF192FB" w14:textId="122F4E0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w:t>
      </w:r>
      <w:r w:rsidRPr="00D463E4">
        <w:rPr>
          <w:rFonts w:hint="eastAsia"/>
        </w:rPr>
        <w:t>制价：</w:t>
      </w:r>
      <w:r w:rsidR="00D463E4">
        <w:rPr>
          <w:rFonts w:hint="eastAsia"/>
        </w:rPr>
        <w:t>102,032.85</w:t>
      </w:r>
      <w:r w:rsidR="005B1AF0" w:rsidRPr="00D463E4">
        <w:rPr>
          <w:rFonts w:hint="eastAsia"/>
        </w:rPr>
        <w:t>万</w:t>
      </w:r>
      <w:r w:rsidRPr="00D463E4">
        <w:rPr>
          <w:rFonts w:hint="eastAsia"/>
        </w:rPr>
        <w:t>元；资金</w:t>
      </w:r>
      <w:r w:rsidRPr="00FC6268">
        <w:rPr>
          <w:rFonts w:asciiTheme="minorEastAsia" w:hAnsiTheme="minorEastAsia" w:hint="eastAsia"/>
          <w:szCs w:val="21"/>
        </w:rPr>
        <w:t>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186957A7"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w:t>
      </w:r>
      <w:r w:rsidR="00BD4E83">
        <w:rPr>
          <w:rFonts w:hAnsi="宋体" w:hint="eastAsia"/>
          <w:szCs w:val="21"/>
        </w:rPr>
        <w:t>、所有者权益变动表</w:t>
      </w:r>
      <w:r w:rsidR="00D207F0" w:rsidRPr="00FC6268">
        <w:rPr>
          <w:rFonts w:hAnsi="宋体" w:hint="eastAsia"/>
          <w:szCs w:val="21"/>
        </w:rPr>
        <w:t>），成立不满一年的，提供自成立至今的财务报表或近半年银行出具的资信证明材料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8"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206305A5"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C26960">
        <w:rPr>
          <w:rFonts w:hAnsi="宋体" w:hint="eastAsia"/>
          <w:szCs w:val="21"/>
        </w:rPr>
        <w:t>10</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6265EC9A"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9B04B5">
        <w:rPr>
          <w:rFonts w:hAnsi="宋体" w:hint="eastAsia"/>
          <w:szCs w:val="21"/>
        </w:rPr>
        <w:t>建筑</w:t>
      </w:r>
      <w:r w:rsidR="00C26960">
        <w:rPr>
          <w:rFonts w:hAnsi="宋体" w:hint="eastAsia"/>
          <w:szCs w:val="21"/>
        </w:rPr>
        <w:t>机电安装</w:t>
      </w:r>
      <w:r w:rsidR="00B11124" w:rsidRPr="00B11124">
        <w:rPr>
          <w:rFonts w:hAnsi="宋体" w:hint="eastAsia"/>
          <w:szCs w:val="21"/>
        </w:rPr>
        <w:t>工程专业承包</w:t>
      </w:r>
      <w:r w:rsidR="00C26960">
        <w:rPr>
          <w:rFonts w:hAnsi="宋体" w:hint="eastAsia"/>
          <w:szCs w:val="21"/>
        </w:rPr>
        <w:t>三</w:t>
      </w:r>
      <w:r w:rsidR="00B11124" w:rsidRPr="00B11124">
        <w:rPr>
          <w:rFonts w:hAnsi="宋体" w:hint="eastAsia"/>
          <w:szCs w:val="21"/>
        </w:rPr>
        <w:t>级及以上资质</w:t>
      </w:r>
      <w:r w:rsidR="00CB6C31">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0F8DA37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408555D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7FF1BC6B"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D463E4" w:rsidRPr="00D463E4">
        <w:rPr>
          <w:rFonts w:asciiTheme="minorEastAsia" w:hAnsiTheme="minorEastAsia" w:hint="eastAsia"/>
          <w:szCs w:val="21"/>
          <w:u w:val="single"/>
        </w:rPr>
        <w:t>西直门院区门诊楼三层生殖中心通风系统改造项目</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邮件内需注明经办人姓名、联系方式、邮箱。</w:t>
      </w:r>
    </w:p>
    <w:p w14:paraId="56E0946A" w14:textId="00A3F4AA"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26960">
        <w:rPr>
          <w:rFonts w:asciiTheme="minorEastAsia" w:hAnsiTheme="minorEastAsia" w:hint="eastAsia"/>
          <w:szCs w:val="21"/>
        </w:rPr>
        <w:t>11</w:t>
      </w:r>
      <w:r w:rsidR="007A0631" w:rsidRPr="009772CD">
        <w:rPr>
          <w:rFonts w:asciiTheme="minorEastAsia" w:hAnsiTheme="minorEastAsia" w:hint="eastAsia"/>
          <w:szCs w:val="21"/>
        </w:rPr>
        <w:t>月</w:t>
      </w:r>
      <w:r w:rsidR="00C26960">
        <w:rPr>
          <w:rFonts w:asciiTheme="minorEastAsia" w:hAnsiTheme="minorEastAsia" w:hint="eastAsia"/>
          <w:szCs w:val="21"/>
        </w:rPr>
        <w:t>6</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26960">
        <w:rPr>
          <w:rFonts w:asciiTheme="minorEastAsia" w:hAnsiTheme="minorEastAsia" w:hint="eastAsia"/>
          <w:szCs w:val="21"/>
        </w:rPr>
        <w:t>11</w:t>
      </w:r>
      <w:r w:rsidR="007A0631" w:rsidRPr="009772CD">
        <w:rPr>
          <w:rFonts w:asciiTheme="minorEastAsia" w:hAnsiTheme="minorEastAsia" w:hint="eastAsia"/>
          <w:szCs w:val="21"/>
        </w:rPr>
        <w:t>月</w:t>
      </w:r>
      <w:r w:rsidR="00C26960">
        <w:rPr>
          <w:rFonts w:asciiTheme="minorEastAsia" w:hAnsiTheme="minorEastAsia" w:hint="eastAsia"/>
          <w:szCs w:val="21"/>
        </w:rPr>
        <w:t>12</w:t>
      </w:r>
      <w:r w:rsidR="007A0631" w:rsidRPr="009772CD">
        <w:rPr>
          <w:rFonts w:asciiTheme="minorEastAsia" w:hAnsiTheme="minorEastAsia" w:hint="eastAsia"/>
          <w:szCs w:val="21"/>
        </w:rPr>
        <w:t>日16:30</w:t>
      </w:r>
    </w:p>
    <w:p w14:paraId="00AA957B" w14:textId="214904A5"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DF5BD37" w14:textId="389100C2"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11</w:t>
      </w:r>
      <w:r w:rsidR="00800A2B">
        <w:rPr>
          <w:rFonts w:asciiTheme="minorEastAsia" w:hAnsiTheme="minorEastAsia" w:hint="eastAsia"/>
          <w:szCs w:val="21"/>
        </w:rPr>
        <w:t>比选</w:t>
      </w:r>
      <w:r w:rsidRPr="000C437C">
        <w:rPr>
          <w:rFonts w:asciiTheme="minorEastAsia" w:hAnsiTheme="minorEastAsia" w:hint="eastAsia"/>
          <w:szCs w:val="21"/>
        </w:rPr>
        <w:t>文件详见本公告附件，请直接下载。</w:t>
      </w:r>
    </w:p>
    <w:p w14:paraId="46AC8875" w14:textId="3B1F97C5"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12本公告于北京大学人民医院官方网站发布，请以官方网站信息及附件为准。</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05127AAE" w:rsidR="00B81BD2" w:rsidRDefault="00B81BD2" w:rsidP="00C26960">
      <w:pPr>
        <w:spacing w:line="360" w:lineRule="auto"/>
        <w:ind w:firstLineChars="135" w:firstLine="283"/>
      </w:pPr>
      <w:r>
        <w:rPr>
          <w:rFonts w:asciiTheme="minorEastAsia" w:hAnsiTheme="minorEastAsia" w:hint="eastAsia"/>
          <w:szCs w:val="21"/>
        </w:rPr>
        <w:t>1.</w:t>
      </w:r>
      <w:r w:rsidR="002B3D02" w:rsidRPr="00FC6268">
        <w:rPr>
          <w:rFonts w:asciiTheme="minorEastAsia" w:hAnsiTheme="minorEastAsia" w:hint="eastAsia"/>
          <w:szCs w:val="21"/>
        </w:rPr>
        <w:t>工程概况：</w:t>
      </w:r>
      <w:r w:rsidR="0089734F" w:rsidRPr="00D463E4">
        <w:rPr>
          <w:rFonts w:asciiTheme="minorEastAsia" w:hAnsiTheme="minorEastAsia" w:hint="eastAsia"/>
          <w:szCs w:val="21"/>
        </w:rPr>
        <w:t>生殖中心新风机组夏季供冷无法控温，</w:t>
      </w:r>
      <w:r w:rsidR="0089734F">
        <w:rPr>
          <w:rFonts w:hint="eastAsia"/>
        </w:rPr>
        <w:t>导致室内环境舒适度下降，影响患者就诊体验及医护人员工作效率。现计划加装</w:t>
      </w:r>
      <w:r w:rsidR="0089734F">
        <w:rPr>
          <w:rFonts w:hint="eastAsia"/>
        </w:rPr>
        <w:t>VAV</w:t>
      </w:r>
      <w:r w:rsidR="0089734F">
        <w:rPr>
          <w:rFonts w:hint="eastAsia"/>
        </w:rPr>
        <w:t>变风量阀系统。</w:t>
      </w:r>
    </w:p>
    <w:p w14:paraId="65EF133C" w14:textId="1C8715D0" w:rsidR="00B2537B" w:rsidRPr="00FC6268"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sidR="00C26960">
        <w:rPr>
          <w:rFonts w:asciiTheme="minorEastAsia" w:hAnsiTheme="minorEastAsia" w:hint="eastAsia"/>
          <w:szCs w:val="21"/>
        </w:rPr>
        <w:t>20</w:t>
      </w:r>
      <w:r w:rsidR="00B2537B" w:rsidRPr="00FC6268">
        <w:rPr>
          <w:rFonts w:asciiTheme="minorEastAsia" w:hAnsiTheme="minorEastAsia" w:hint="eastAsia"/>
          <w:szCs w:val="21"/>
        </w:rPr>
        <w:t>个日历日</w:t>
      </w:r>
    </w:p>
    <w:p w14:paraId="03B0B636" w14:textId="245314E6" w:rsidR="0089734F" w:rsidRPr="0089734F" w:rsidRDefault="00796607" w:rsidP="0089734F">
      <w:pPr>
        <w:spacing w:line="360" w:lineRule="auto"/>
        <w:ind w:firstLineChars="135" w:firstLine="283"/>
        <w:rPr>
          <w:rFonts w:asciiTheme="minorEastAsia" w:hAnsiTheme="minorEastAsia"/>
          <w:szCs w:val="21"/>
        </w:rPr>
      </w:pPr>
      <w:r w:rsidRPr="00253232">
        <w:rPr>
          <w:rFonts w:asciiTheme="minorEastAsia" w:hAnsiTheme="minorEastAsia" w:hint="eastAsia"/>
          <w:szCs w:val="21"/>
        </w:rPr>
        <w:t>3</w:t>
      </w:r>
      <w:r w:rsidR="00C26960" w:rsidRPr="00253232">
        <w:rPr>
          <w:rFonts w:asciiTheme="minorEastAsia" w:hAnsiTheme="minorEastAsia" w:hint="eastAsia"/>
          <w:szCs w:val="21"/>
        </w:rPr>
        <w:t>.</w:t>
      </w:r>
      <w:r w:rsidR="0089734F" w:rsidRPr="0089734F">
        <w:rPr>
          <w:rFonts w:asciiTheme="minorEastAsia" w:hAnsiTheme="minorEastAsia" w:hint="eastAsia"/>
          <w:szCs w:val="21"/>
        </w:rPr>
        <w:t>设备及材料技术要求</w:t>
      </w:r>
      <w:r w:rsidR="0089734F" w:rsidRPr="0089734F">
        <w:rPr>
          <w:rFonts w:asciiTheme="minorEastAsia" w:hAnsiTheme="minorEastAsia"/>
          <w:szCs w:val="21"/>
        </w:rPr>
        <w:t xml:space="preserve"> </w:t>
      </w:r>
    </w:p>
    <w:p w14:paraId="2D4AD59D" w14:textId="77777777" w:rsidR="0089734F" w:rsidRPr="0089734F" w:rsidRDefault="0089734F" w:rsidP="0089734F">
      <w:pPr>
        <w:pStyle w:val="af"/>
        <w:numPr>
          <w:ilvl w:val="0"/>
          <w:numId w:val="68"/>
        </w:numPr>
        <w:spacing w:line="360" w:lineRule="auto"/>
        <w:ind w:firstLineChars="0" w:hanging="14"/>
        <w:rPr>
          <w:rFonts w:asciiTheme="minorEastAsia" w:hAnsiTheme="minorEastAsia"/>
          <w:szCs w:val="21"/>
        </w:rPr>
      </w:pPr>
      <w:r w:rsidRPr="0089734F">
        <w:rPr>
          <w:rFonts w:asciiTheme="minorEastAsia" w:hAnsiTheme="minorEastAsia" w:hint="eastAsia"/>
          <w:szCs w:val="21"/>
        </w:rPr>
        <w:t>通风管道相关</w:t>
      </w:r>
      <w:r w:rsidRPr="0089734F">
        <w:rPr>
          <w:rFonts w:asciiTheme="minorEastAsia" w:hAnsiTheme="minorEastAsia"/>
          <w:szCs w:val="21"/>
        </w:rPr>
        <w:t xml:space="preserve"> </w:t>
      </w:r>
    </w:p>
    <w:p w14:paraId="2AF1B104" w14:textId="77777777" w:rsidR="0089734F" w:rsidRPr="0089734F" w:rsidRDefault="0089734F" w:rsidP="0089734F">
      <w:pPr>
        <w:numPr>
          <w:ilvl w:val="0"/>
          <w:numId w:val="69"/>
        </w:numPr>
        <w:spacing w:line="360" w:lineRule="auto"/>
        <w:ind w:firstLine="269"/>
        <w:rPr>
          <w:rFonts w:asciiTheme="minorEastAsia" w:hAnsiTheme="minorEastAsia"/>
          <w:szCs w:val="21"/>
        </w:rPr>
      </w:pPr>
      <w:r w:rsidRPr="0089734F">
        <w:rPr>
          <w:rFonts w:asciiTheme="minorEastAsia" w:hAnsiTheme="minorEastAsia" w:hint="eastAsia"/>
          <w:szCs w:val="21"/>
        </w:rPr>
        <w:t>风管拆除拆除的原有风管材质为镀锌薄板，形状为矩形，规格</w:t>
      </w:r>
      <w:r w:rsidRPr="0089734F">
        <w:rPr>
          <w:rFonts w:asciiTheme="minorEastAsia" w:hAnsiTheme="minorEastAsia"/>
          <w:szCs w:val="21"/>
        </w:rPr>
        <w:t>300*200</w:t>
      </w:r>
      <w:r w:rsidRPr="0089734F">
        <w:rPr>
          <w:rFonts w:asciiTheme="minorEastAsia" w:hAnsiTheme="minorEastAsia" w:hint="eastAsia"/>
          <w:szCs w:val="21"/>
        </w:rPr>
        <w:t>，拆除过程中须小心操作，避免损坏周边建筑结构、医疗设备及管线，拆除后的废旧材料须按照医院要求进行分类存放和处置，严禁随意丢弃。拆除完成后，须对拆除区域进行清理和检查，确保无残留杂物和安全隐患，并将检查结果书面上报医院相关部门。</w:t>
      </w:r>
      <w:r w:rsidRPr="0089734F">
        <w:rPr>
          <w:rFonts w:asciiTheme="minorEastAsia" w:hAnsiTheme="minorEastAsia"/>
          <w:szCs w:val="21"/>
        </w:rPr>
        <w:t xml:space="preserve"> </w:t>
      </w:r>
    </w:p>
    <w:p w14:paraId="1520BD26" w14:textId="70BDE1CE" w:rsidR="0089734F" w:rsidRPr="0089734F" w:rsidRDefault="0089734F" w:rsidP="0089734F">
      <w:pPr>
        <w:numPr>
          <w:ilvl w:val="0"/>
          <w:numId w:val="69"/>
        </w:numPr>
        <w:spacing w:line="360" w:lineRule="auto"/>
        <w:ind w:firstLine="269"/>
        <w:rPr>
          <w:rFonts w:asciiTheme="minorEastAsia" w:hAnsiTheme="minorEastAsia"/>
          <w:szCs w:val="21"/>
        </w:rPr>
      </w:pPr>
      <w:r w:rsidRPr="0089734F">
        <w:rPr>
          <w:rFonts w:asciiTheme="minorEastAsia" w:hAnsiTheme="minorEastAsia" w:hint="eastAsia"/>
          <w:szCs w:val="21"/>
        </w:rPr>
        <w:t>碳钢通风管道制作与安装风管材质为镀锌钢板，板材厚度为</w:t>
      </w:r>
      <w:r w:rsidRPr="0089734F">
        <w:rPr>
          <w:rFonts w:asciiTheme="minorEastAsia" w:hAnsiTheme="minorEastAsia"/>
          <w:szCs w:val="21"/>
        </w:rPr>
        <w:t>1.0mm</w:t>
      </w:r>
      <w:r w:rsidRPr="0089734F">
        <w:rPr>
          <w:rFonts w:asciiTheme="minorEastAsia" w:hAnsiTheme="minorEastAsia" w:hint="eastAsia"/>
          <w:szCs w:val="21"/>
        </w:rPr>
        <w:t>，镀锌层厚度须符合《建筑用压型钢板》（</w:t>
      </w:r>
      <w:r w:rsidRPr="0089734F">
        <w:rPr>
          <w:rFonts w:asciiTheme="minorEastAsia" w:hAnsiTheme="minorEastAsia"/>
          <w:szCs w:val="21"/>
        </w:rPr>
        <w:t>GB/T 12755</w:t>
      </w:r>
      <w:r w:rsidRPr="0089734F">
        <w:rPr>
          <w:rFonts w:asciiTheme="minorEastAsia" w:hAnsiTheme="minorEastAsia" w:hint="eastAsia"/>
          <w:szCs w:val="21"/>
        </w:rPr>
        <w:t>）的相关规定，确保具有良好的耐腐蚀性和耐久性。</w:t>
      </w:r>
      <w:r w:rsidRPr="0089734F">
        <w:rPr>
          <w:rFonts w:asciiTheme="minorEastAsia" w:hAnsiTheme="minorEastAsia"/>
          <w:szCs w:val="21"/>
        </w:rPr>
        <w:t xml:space="preserve"> </w:t>
      </w:r>
      <w:r w:rsidRPr="0089734F">
        <w:rPr>
          <w:rFonts w:asciiTheme="minorEastAsia" w:hAnsiTheme="minorEastAsia" w:hint="eastAsia"/>
          <w:szCs w:val="21"/>
        </w:rPr>
        <w:t>风管形状为矩形，不同规格风管（</w:t>
      </w:r>
      <w:r w:rsidRPr="0089734F">
        <w:rPr>
          <w:rFonts w:asciiTheme="minorEastAsia" w:hAnsiTheme="minorEastAsia"/>
          <w:szCs w:val="21"/>
        </w:rPr>
        <w:t>300*200</w:t>
      </w:r>
      <w:r w:rsidRPr="0089734F">
        <w:rPr>
          <w:rFonts w:asciiTheme="minorEastAsia" w:hAnsiTheme="minorEastAsia" w:hint="eastAsia"/>
          <w:szCs w:val="21"/>
        </w:rPr>
        <w:t>、</w:t>
      </w:r>
      <w:r w:rsidRPr="0089734F">
        <w:rPr>
          <w:rFonts w:asciiTheme="minorEastAsia" w:hAnsiTheme="minorEastAsia"/>
          <w:szCs w:val="21"/>
        </w:rPr>
        <w:t>200*160</w:t>
      </w:r>
      <w:r w:rsidRPr="0089734F">
        <w:rPr>
          <w:rFonts w:asciiTheme="minorEastAsia" w:hAnsiTheme="minorEastAsia" w:hint="eastAsia"/>
          <w:szCs w:val="21"/>
        </w:rPr>
        <w:t>、</w:t>
      </w:r>
      <w:r w:rsidRPr="0089734F">
        <w:rPr>
          <w:rFonts w:asciiTheme="minorEastAsia" w:hAnsiTheme="minorEastAsia"/>
          <w:szCs w:val="21"/>
        </w:rPr>
        <w:t>320*160</w:t>
      </w:r>
      <w:r w:rsidRPr="0089734F">
        <w:rPr>
          <w:rFonts w:asciiTheme="minorEastAsia" w:hAnsiTheme="minorEastAsia" w:hint="eastAsia"/>
          <w:szCs w:val="21"/>
        </w:rPr>
        <w:t>、</w:t>
      </w:r>
      <w:r w:rsidRPr="0089734F">
        <w:rPr>
          <w:rFonts w:asciiTheme="minorEastAsia" w:hAnsiTheme="minorEastAsia"/>
          <w:szCs w:val="21"/>
        </w:rPr>
        <w:t>160*120</w:t>
      </w:r>
      <w:r w:rsidRPr="0089734F">
        <w:rPr>
          <w:rFonts w:asciiTheme="minorEastAsia" w:hAnsiTheme="minorEastAsia" w:hint="eastAsia"/>
          <w:szCs w:val="21"/>
        </w:rPr>
        <w:t>、</w:t>
      </w:r>
      <w:r w:rsidRPr="0089734F">
        <w:rPr>
          <w:rFonts w:asciiTheme="minorEastAsia" w:hAnsiTheme="minorEastAsia"/>
          <w:szCs w:val="21"/>
        </w:rPr>
        <w:t>300*250</w:t>
      </w:r>
      <w:r w:rsidRPr="0089734F">
        <w:rPr>
          <w:rFonts w:asciiTheme="minorEastAsia" w:hAnsiTheme="minorEastAsia" w:hint="eastAsia"/>
          <w:szCs w:val="21"/>
        </w:rPr>
        <w:t>）的制作精度须符合《通风与空调工程施工质量验收规范》（</w:t>
      </w:r>
      <w:r w:rsidRPr="0089734F">
        <w:rPr>
          <w:rFonts w:asciiTheme="minorEastAsia" w:hAnsiTheme="minorEastAsia"/>
          <w:szCs w:val="21"/>
        </w:rPr>
        <w:t>GB 50243</w:t>
      </w:r>
      <w:r w:rsidRPr="0089734F">
        <w:rPr>
          <w:rFonts w:asciiTheme="minorEastAsia" w:hAnsiTheme="minorEastAsia" w:hint="eastAsia"/>
          <w:szCs w:val="21"/>
        </w:rPr>
        <w:t>）的要求，边长允许偏差为</w:t>
      </w:r>
      <w:r w:rsidRPr="0089734F">
        <w:rPr>
          <w:rFonts w:asciiTheme="minorEastAsia" w:hAnsiTheme="minorEastAsia"/>
          <w:szCs w:val="21"/>
        </w:rPr>
        <w:t>±2mm</w:t>
      </w:r>
      <w:r w:rsidRPr="0089734F">
        <w:rPr>
          <w:rFonts w:asciiTheme="minorEastAsia" w:hAnsiTheme="minorEastAsia" w:hint="eastAsia"/>
          <w:szCs w:val="21"/>
        </w:rPr>
        <w:t>，对角线允许偏差为</w:t>
      </w:r>
      <w:r w:rsidRPr="0089734F">
        <w:rPr>
          <w:rFonts w:asciiTheme="minorEastAsia" w:hAnsiTheme="minorEastAsia"/>
          <w:szCs w:val="21"/>
        </w:rPr>
        <w:t>±3mm</w:t>
      </w:r>
      <w:r w:rsidRPr="0089734F">
        <w:rPr>
          <w:rFonts w:asciiTheme="minorEastAsia" w:hAnsiTheme="minorEastAsia" w:hint="eastAsia"/>
          <w:szCs w:val="21"/>
        </w:rPr>
        <w:t>。风管接口形式为法兰接口，法兰材质选用热镀锌角钢，规格须根据风管尺寸合理匹配，法兰与风管的连接采用铆钉连接或螺栓连接，铆钉或螺栓间距不得大于</w:t>
      </w:r>
      <w:r w:rsidRPr="0089734F">
        <w:rPr>
          <w:rFonts w:asciiTheme="minorEastAsia" w:hAnsiTheme="minorEastAsia"/>
          <w:szCs w:val="21"/>
        </w:rPr>
        <w:t>150mm</w:t>
      </w:r>
      <w:r w:rsidRPr="0089734F">
        <w:rPr>
          <w:rFonts w:asciiTheme="minorEastAsia" w:hAnsiTheme="minorEastAsia" w:hint="eastAsia"/>
          <w:szCs w:val="21"/>
        </w:rPr>
        <w:t>，且分布均匀。法兰密封垫片采用防火、防腐蚀、无异味的密封材料，如闭孔海绵橡胶垫片，垫片厚度不小于</w:t>
      </w:r>
      <w:r w:rsidRPr="0089734F">
        <w:rPr>
          <w:rFonts w:asciiTheme="minorEastAsia" w:hAnsiTheme="minorEastAsia"/>
          <w:szCs w:val="21"/>
        </w:rPr>
        <w:t>3mm</w:t>
      </w:r>
      <w:r w:rsidRPr="0089734F">
        <w:rPr>
          <w:rFonts w:asciiTheme="minorEastAsia" w:hAnsiTheme="minorEastAsia" w:hint="eastAsia"/>
          <w:szCs w:val="21"/>
        </w:rPr>
        <w:t>，且垫片不得突出风管内壁。</w:t>
      </w:r>
      <w:r w:rsidRPr="0089734F">
        <w:rPr>
          <w:rFonts w:asciiTheme="minorEastAsia" w:hAnsiTheme="minorEastAsia"/>
          <w:szCs w:val="21"/>
        </w:rPr>
        <w:t xml:space="preserve"> - </w:t>
      </w:r>
      <w:r w:rsidRPr="0089734F">
        <w:rPr>
          <w:rFonts w:asciiTheme="minorEastAsia" w:hAnsiTheme="minorEastAsia" w:hint="eastAsia"/>
          <w:szCs w:val="21"/>
        </w:rPr>
        <w:t>风管安装须平整、牢固，水平安装的风管坡度不得大于</w:t>
      </w:r>
      <w:r w:rsidRPr="0089734F">
        <w:rPr>
          <w:rFonts w:asciiTheme="minorEastAsia" w:hAnsiTheme="minorEastAsia"/>
          <w:szCs w:val="21"/>
        </w:rPr>
        <w:t>3‰</w:t>
      </w:r>
      <w:r w:rsidRPr="0089734F">
        <w:rPr>
          <w:rFonts w:asciiTheme="minorEastAsia" w:hAnsiTheme="minorEastAsia" w:hint="eastAsia"/>
          <w:szCs w:val="21"/>
        </w:rPr>
        <w:t>，且须设置适当的支、吊架。支、吊架的材质和规格须根据风管尺寸和重量合理选择，支、吊架间距应符合规范要求，当风管边长</w:t>
      </w:r>
      <w:r w:rsidRPr="0089734F">
        <w:rPr>
          <w:rFonts w:asciiTheme="minorEastAsia" w:hAnsiTheme="minorEastAsia"/>
          <w:szCs w:val="21"/>
        </w:rPr>
        <w:t>≤400mm</w:t>
      </w:r>
      <w:r w:rsidRPr="0089734F">
        <w:rPr>
          <w:rFonts w:asciiTheme="minorEastAsia" w:hAnsiTheme="minorEastAsia" w:hint="eastAsia"/>
          <w:szCs w:val="21"/>
        </w:rPr>
        <w:t>时，间距不大于</w:t>
      </w:r>
      <w:r w:rsidRPr="0089734F">
        <w:rPr>
          <w:rFonts w:asciiTheme="minorEastAsia" w:hAnsiTheme="minorEastAsia"/>
          <w:szCs w:val="21"/>
        </w:rPr>
        <w:t>4m</w:t>
      </w:r>
      <w:r w:rsidRPr="0089734F">
        <w:rPr>
          <w:rFonts w:asciiTheme="minorEastAsia" w:hAnsiTheme="minorEastAsia" w:hint="eastAsia"/>
          <w:szCs w:val="21"/>
        </w:rPr>
        <w:t>；当风管边长＞</w:t>
      </w:r>
      <w:r w:rsidRPr="0089734F">
        <w:rPr>
          <w:rFonts w:asciiTheme="minorEastAsia" w:hAnsiTheme="minorEastAsia"/>
          <w:szCs w:val="21"/>
        </w:rPr>
        <w:t>400mm</w:t>
      </w:r>
      <w:r w:rsidRPr="0089734F">
        <w:rPr>
          <w:rFonts w:asciiTheme="minorEastAsia" w:hAnsiTheme="minorEastAsia" w:hint="eastAsia"/>
          <w:szCs w:val="21"/>
        </w:rPr>
        <w:t>时，间距不大于</w:t>
      </w:r>
      <w:r w:rsidRPr="0089734F">
        <w:rPr>
          <w:rFonts w:asciiTheme="minorEastAsia" w:hAnsiTheme="minorEastAsia"/>
          <w:szCs w:val="21"/>
        </w:rPr>
        <w:t>3m</w:t>
      </w:r>
      <w:r w:rsidRPr="0089734F">
        <w:rPr>
          <w:rFonts w:asciiTheme="minorEastAsia" w:hAnsiTheme="minorEastAsia" w:hint="eastAsia"/>
          <w:szCs w:val="21"/>
        </w:rPr>
        <w:t>。支、吊架不得设置在风管接口处、风口处及阀门处。</w:t>
      </w:r>
      <w:r w:rsidRPr="0089734F">
        <w:rPr>
          <w:rFonts w:asciiTheme="minorEastAsia" w:hAnsiTheme="minorEastAsia"/>
          <w:szCs w:val="21"/>
        </w:rPr>
        <w:t xml:space="preserve"> </w:t>
      </w:r>
    </w:p>
    <w:p w14:paraId="2405145A" w14:textId="7BDC70F6" w:rsidR="0089734F" w:rsidRPr="0089734F" w:rsidRDefault="0089734F" w:rsidP="0089734F">
      <w:pPr>
        <w:numPr>
          <w:ilvl w:val="0"/>
          <w:numId w:val="69"/>
        </w:numPr>
        <w:spacing w:line="360" w:lineRule="auto"/>
        <w:ind w:firstLine="269"/>
        <w:rPr>
          <w:rFonts w:asciiTheme="minorEastAsia" w:hAnsiTheme="minorEastAsia"/>
          <w:szCs w:val="21"/>
        </w:rPr>
      </w:pPr>
      <w:r w:rsidRPr="0089734F">
        <w:rPr>
          <w:rFonts w:asciiTheme="minorEastAsia" w:hAnsiTheme="minorEastAsia" w:hint="eastAsia"/>
          <w:szCs w:val="21"/>
        </w:rPr>
        <w:t>通风管道保温层安装保温材料采用橡塑保温板，厚度为</w:t>
      </w:r>
      <w:r w:rsidRPr="0089734F">
        <w:rPr>
          <w:rFonts w:asciiTheme="minorEastAsia" w:hAnsiTheme="minorEastAsia"/>
          <w:szCs w:val="21"/>
        </w:rPr>
        <w:t>2cm</w:t>
      </w:r>
      <w:r w:rsidRPr="0089734F">
        <w:rPr>
          <w:rFonts w:asciiTheme="minorEastAsia" w:hAnsiTheme="minorEastAsia" w:hint="eastAsia"/>
          <w:szCs w:val="21"/>
        </w:rPr>
        <w:t>，保温板的导热系数</w:t>
      </w:r>
      <w:r w:rsidRPr="0089734F">
        <w:rPr>
          <w:rFonts w:asciiTheme="minorEastAsia" w:hAnsiTheme="minorEastAsia"/>
          <w:szCs w:val="21"/>
        </w:rPr>
        <w:t>≤0.034W/</w:t>
      </w:r>
      <w:r w:rsidRPr="0089734F">
        <w:rPr>
          <w:rFonts w:asciiTheme="minorEastAsia" w:hAnsiTheme="minorEastAsia" w:hint="eastAsia"/>
          <w:szCs w:val="21"/>
        </w:rPr>
        <w:t>（</w:t>
      </w:r>
      <w:proofErr w:type="spellStart"/>
      <w:r w:rsidRPr="0089734F">
        <w:rPr>
          <w:rFonts w:asciiTheme="minorEastAsia" w:hAnsiTheme="minorEastAsia"/>
          <w:szCs w:val="21"/>
        </w:rPr>
        <w:t>m·K</w:t>
      </w:r>
      <w:proofErr w:type="spellEnd"/>
      <w:r w:rsidRPr="0089734F">
        <w:rPr>
          <w:rFonts w:asciiTheme="minorEastAsia" w:hAnsiTheme="minorEastAsia" w:hint="eastAsia"/>
          <w:szCs w:val="21"/>
        </w:rPr>
        <w:t>）（</w:t>
      </w:r>
      <w:r w:rsidRPr="0089734F">
        <w:rPr>
          <w:rFonts w:asciiTheme="minorEastAsia" w:hAnsiTheme="minorEastAsia"/>
          <w:szCs w:val="21"/>
        </w:rPr>
        <w:t>25℃</w:t>
      </w:r>
      <w:r w:rsidRPr="0089734F">
        <w:rPr>
          <w:rFonts w:asciiTheme="minorEastAsia" w:hAnsiTheme="minorEastAsia" w:hint="eastAsia"/>
          <w:szCs w:val="21"/>
        </w:rPr>
        <w:t>时），氧指数</w:t>
      </w:r>
      <w:r w:rsidRPr="0089734F">
        <w:rPr>
          <w:rFonts w:asciiTheme="minorEastAsia" w:hAnsiTheme="minorEastAsia"/>
          <w:szCs w:val="21"/>
        </w:rPr>
        <w:t>≥32%</w:t>
      </w:r>
      <w:r w:rsidRPr="0089734F">
        <w:rPr>
          <w:rFonts w:asciiTheme="minorEastAsia" w:hAnsiTheme="minorEastAsia" w:hint="eastAsia"/>
          <w:szCs w:val="21"/>
        </w:rPr>
        <w:t>，且具有良好的防火、防结露、隔音性能，符合《建筑防火规范》（</w:t>
      </w:r>
      <w:r w:rsidRPr="0089734F">
        <w:rPr>
          <w:rFonts w:asciiTheme="minorEastAsia" w:hAnsiTheme="minorEastAsia"/>
          <w:szCs w:val="21"/>
        </w:rPr>
        <w:t>GB 50016</w:t>
      </w:r>
      <w:r w:rsidRPr="0089734F">
        <w:rPr>
          <w:rFonts w:asciiTheme="minorEastAsia" w:hAnsiTheme="minorEastAsia" w:hint="eastAsia"/>
          <w:szCs w:val="21"/>
        </w:rPr>
        <w:t>）和《民用建筑热工设计规范》（</w:t>
      </w:r>
      <w:r w:rsidRPr="0089734F">
        <w:rPr>
          <w:rFonts w:asciiTheme="minorEastAsia" w:hAnsiTheme="minorEastAsia"/>
          <w:szCs w:val="21"/>
        </w:rPr>
        <w:t>GB 50176</w:t>
      </w:r>
      <w:r w:rsidRPr="0089734F">
        <w:rPr>
          <w:rFonts w:asciiTheme="minorEastAsia" w:hAnsiTheme="minorEastAsia" w:hint="eastAsia"/>
          <w:szCs w:val="21"/>
        </w:rPr>
        <w:t>）的相关要求。保温层安装须紧密贴合风管表面，不得有缝隙、空鼓、松动等现象，保温层的接缝处采用专用胶水粘接，粘接应牢固、密封，接缝处的保温层厚度不得小于原保温层厚度。保温层外表面须采用防火、防潮的保护层，如铝箔玻璃布，保护层的搭接宽度不得小于</w:t>
      </w:r>
      <w:r w:rsidRPr="0089734F">
        <w:rPr>
          <w:rFonts w:asciiTheme="minorEastAsia" w:hAnsiTheme="minorEastAsia"/>
          <w:szCs w:val="21"/>
        </w:rPr>
        <w:t>50mm</w:t>
      </w:r>
      <w:r w:rsidRPr="0089734F">
        <w:rPr>
          <w:rFonts w:asciiTheme="minorEastAsia" w:hAnsiTheme="minorEastAsia" w:hint="eastAsia"/>
          <w:szCs w:val="21"/>
        </w:rPr>
        <w:t>，且搭接处应采用胶带密</w:t>
      </w:r>
      <w:r w:rsidRPr="0089734F">
        <w:rPr>
          <w:rFonts w:asciiTheme="minorEastAsia" w:hAnsiTheme="minorEastAsia" w:hint="eastAsia"/>
          <w:szCs w:val="21"/>
        </w:rPr>
        <w:lastRenderedPageBreak/>
        <w:t>封。</w:t>
      </w:r>
      <w:r w:rsidRPr="0089734F">
        <w:rPr>
          <w:rFonts w:asciiTheme="minorEastAsia" w:hAnsiTheme="minorEastAsia"/>
          <w:szCs w:val="21"/>
        </w:rPr>
        <w:t xml:space="preserve"> </w:t>
      </w:r>
    </w:p>
    <w:p w14:paraId="71EA875A" w14:textId="77777777" w:rsidR="0089734F" w:rsidRPr="0089734F" w:rsidRDefault="0089734F" w:rsidP="0089734F">
      <w:pPr>
        <w:pStyle w:val="af"/>
        <w:numPr>
          <w:ilvl w:val="0"/>
          <w:numId w:val="68"/>
        </w:numPr>
        <w:spacing w:line="360" w:lineRule="auto"/>
        <w:ind w:firstLineChars="0" w:hanging="14"/>
        <w:rPr>
          <w:rFonts w:asciiTheme="minorEastAsia" w:hAnsiTheme="minorEastAsia"/>
          <w:szCs w:val="21"/>
        </w:rPr>
      </w:pPr>
      <w:r w:rsidRPr="0089734F">
        <w:rPr>
          <w:rFonts w:asciiTheme="minorEastAsia" w:hAnsiTheme="minorEastAsia" w:hint="eastAsia"/>
          <w:szCs w:val="21"/>
        </w:rPr>
        <w:t>调节阀相关</w:t>
      </w:r>
      <w:r w:rsidRPr="0089734F">
        <w:rPr>
          <w:rFonts w:asciiTheme="minorEastAsia" w:hAnsiTheme="minorEastAsia"/>
          <w:szCs w:val="21"/>
        </w:rPr>
        <w:t xml:space="preserve"> </w:t>
      </w:r>
    </w:p>
    <w:p w14:paraId="4D576C8C" w14:textId="77777777" w:rsidR="0089734F" w:rsidRPr="0089734F" w:rsidRDefault="0089734F" w:rsidP="0089734F">
      <w:pPr>
        <w:numPr>
          <w:ilvl w:val="0"/>
          <w:numId w:val="72"/>
        </w:numPr>
        <w:spacing w:line="360" w:lineRule="auto"/>
        <w:ind w:firstLine="269"/>
        <w:rPr>
          <w:rFonts w:asciiTheme="minorEastAsia" w:hAnsiTheme="minorEastAsia"/>
          <w:szCs w:val="21"/>
        </w:rPr>
      </w:pPr>
      <w:r w:rsidRPr="0089734F">
        <w:rPr>
          <w:rFonts w:asciiTheme="minorEastAsia" w:hAnsiTheme="minorEastAsia" w:hint="eastAsia"/>
          <w:szCs w:val="21"/>
        </w:rPr>
        <w:t>本项目所需调节阀为变风量</w:t>
      </w:r>
      <w:r w:rsidRPr="0089734F">
        <w:rPr>
          <w:rFonts w:asciiTheme="minorEastAsia" w:hAnsiTheme="minorEastAsia"/>
          <w:szCs w:val="21"/>
        </w:rPr>
        <w:t>VAV</w:t>
      </w:r>
      <w:r w:rsidRPr="0089734F">
        <w:rPr>
          <w:rFonts w:asciiTheme="minorEastAsia" w:hAnsiTheme="minorEastAsia" w:hint="eastAsia"/>
          <w:szCs w:val="21"/>
        </w:rPr>
        <w:t>风阀，型号规格分别为</w:t>
      </w:r>
      <w:r w:rsidRPr="0089734F">
        <w:rPr>
          <w:rFonts w:asciiTheme="minorEastAsia" w:hAnsiTheme="minorEastAsia"/>
          <w:szCs w:val="21"/>
        </w:rPr>
        <w:t>200*160</w:t>
      </w:r>
      <w:r w:rsidRPr="0089734F">
        <w:rPr>
          <w:rFonts w:asciiTheme="minorEastAsia" w:hAnsiTheme="minorEastAsia" w:hint="eastAsia"/>
          <w:szCs w:val="21"/>
        </w:rPr>
        <w:t>、</w:t>
      </w:r>
      <w:r w:rsidRPr="0089734F">
        <w:rPr>
          <w:rFonts w:asciiTheme="minorEastAsia" w:hAnsiTheme="minorEastAsia"/>
          <w:szCs w:val="21"/>
        </w:rPr>
        <w:t>300*200</w:t>
      </w:r>
      <w:r w:rsidRPr="0089734F">
        <w:rPr>
          <w:rFonts w:asciiTheme="minorEastAsia" w:hAnsiTheme="minorEastAsia" w:hint="eastAsia"/>
          <w:szCs w:val="21"/>
        </w:rPr>
        <w:t>、</w:t>
      </w:r>
      <w:r w:rsidRPr="0089734F">
        <w:rPr>
          <w:rFonts w:asciiTheme="minorEastAsia" w:hAnsiTheme="minorEastAsia"/>
          <w:szCs w:val="21"/>
        </w:rPr>
        <w:t>320*160</w:t>
      </w:r>
      <w:r w:rsidRPr="0089734F">
        <w:rPr>
          <w:rFonts w:asciiTheme="minorEastAsia" w:hAnsiTheme="minorEastAsia" w:hint="eastAsia"/>
          <w:szCs w:val="21"/>
        </w:rPr>
        <w:t>、</w:t>
      </w:r>
      <w:r w:rsidRPr="0089734F">
        <w:rPr>
          <w:rFonts w:asciiTheme="minorEastAsia" w:hAnsiTheme="minorEastAsia"/>
          <w:szCs w:val="21"/>
        </w:rPr>
        <w:t>160*120</w:t>
      </w:r>
      <w:r w:rsidRPr="0089734F">
        <w:rPr>
          <w:rFonts w:asciiTheme="minorEastAsia" w:hAnsiTheme="minorEastAsia" w:hint="eastAsia"/>
          <w:szCs w:val="21"/>
        </w:rPr>
        <w:t>、</w:t>
      </w:r>
      <w:r w:rsidRPr="0089734F">
        <w:rPr>
          <w:rFonts w:asciiTheme="minorEastAsia" w:hAnsiTheme="minorEastAsia"/>
          <w:szCs w:val="21"/>
        </w:rPr>
        <w:t>300*250</w:t>
      </w:r>
      <w:r w:rsidRPr="0089734F">
        <w:rPr>
          <w:rFonts w:asciiTheme="minorEastAsia" w:hAnsiTheme="minorEastAsia" w:hint="eastAsia"/>
          <w:szCs w:val="21"/>
        </w:rPr>
        <w:t>，共计</w:t>
      </w:r>
      <w:r w:rsidRPr="0089734F">
        <w:rPr>
          <w:rFonts w:asciiTheme="minorEastAsia" w:hAnsiTheme="minorEastAsia"/>
          <w:szCs w:val="21"/>
        </w:rPr>
        <w:t>21</w:t>
      </w:r>
      <w:r w:rsidRPr="0089734F">
        <w:rPr>
          <w:rFonts w:asciiTheme="minorEastAsia" w:hAnsiTheme="minorEastAsia" w:hint="eastAsia"/>
          <w:szCs w:val="21"/>
        </w:rPr>
        <w:t>个（</w:t>
      </w:r>
      <w:r w:rsidRPr="0089734F">
        <w:rPr>
          <w:rFonts w:asciiTheme="minorEastAsia" w:hAnsiTheme="minorEastAsia"/>
          <w:szCs w:val="21"/>
        </w:rPr>
        <w:t>4+1+7+1+8</w:t>
      </w:r>
      <w:r w:rsidRPr="0089734F">
        <w:rPr>
          <w:rFonts w:asciiTheme="minorEastAsia" w:hAnsiTheme="minorEastAsia" w:hint="eastAsia"/>
          <w:szCs w:val="21"/>
        </w:rPr>
        <w:t>）。</w:t>
      </w:r>
      <w:r w:rsidRPr="0089734F">
        <w:rPr>
          <w:rFonts w:asciiTheme="minorEastAsia" w:hAnsiTheme="minorEastAsia"/>
          <w:szCs w:val="21"/>
        </w:rPr>
        <w:t xml:space="preserve"> </w:t>
      </w:r>
    </w:p>
    <w:p w14:paraId="2DEC2395" w14:textId="77777777" w:rsidR="0089734F" w:rsidRPr="0089734F" w:rsidRDefault="0089734F" w:rsidP="0089734F">
      <w:pPr>
        <w:numPr>
          <w:ilvl w:val="0"/>
          <w:numId w:val="72"/>
        </w:numPr>
        <w:spacing w:line="360" w:lineRule="auto"/>
        <w:ind w:firstLine="269"/>
        <w:rPr>
          <w:rFonts w:asciiTheme="minorEastAsia" w:hAnsiTheme="minorEastAsia"/>
          <w:szCs w:val="21"/>
        </w:rPr>
      </w:pPr>
      <w:r w:rsidRPr="0089734F">
        <w:rPr>
          <w:rFonts w:asciiTheme="minorEastAsia" w:hAnsiTheme="minorEastAsia"/>
          <w:szCs w:val="21"/>
        </w:rPr>
        <w:t>VAV</w:t>
      </w:r>
      <w:r w:rsidRPr="0089734F">
        <w:rPr>
          <w:rFonts w:asciiTheme="minorEastAsia" w:hAnsiTheme="minorEastAsia" w:hint="eastAsia"/>
          <w:szCs w:val="21"/>
        </w:rPr>
        <w:t>风阀的材质要求：阀体采用优质冷轧钢板，厚度不小于</w:t>
      </w:r>
      <w:r w:rsidRPr="0089734F">
        <w:rPr>
          <w:rFonts w:asciiTheme="minorEastAsia" w:hAnsiTheme="minorEastAsia"/>
          <w:szCs w:val="21"/>
        </w:rPr>
        <w:t>1.5mm</w:t>
      </w:r>
      <w:r w:rsidRPr="0089734F">
        <w:rPr>
          <w:rFonts w:asciiTheme="minorEastAsia" w:hAnsiTheme="minorEastAsia" w:hint="eastAsia"/>
          <w:szCs w:val="21"/>
        </w:rPr>
        <w:t>，表面经酸洗、磷化、静电喷塑处理，喷塑层厚度不小于</w:t>
      </w:r>
      <w:r w:rsidRPr="0089734F">
        <w:rPr>
          <w:rFonts w:asciiTheme="minorEastAsia" w:hAnsiTheme="minorEastAsia"/>
          <w:szCs w:val="21"/>
        </w:rPr>
        <w:t>60μm</w:t>
      </w:r>
      <w:r w:rsidRPr="0089734F">
        <w:rPr>
          <w:rFonts w:asciiTheme="minorEastAsia" w:hAnsiTheme="minorEastAsia" w:hint="eastAsia"/>
          <w:szCs w:val="21"/>
        </w:rPr>
        <w:t>，具有良好的耐腐蚀性和耐磨性；阀板采用铝合金材质，厚度不小于</w:t>
      </w:r>
      <w:r w:rsidRPr="0089734F">
        <w:rPr>
          <w:rFonts w:asciiTheme="minorEastAsia" w:hAnsiTheme="minorEastAsia"/>
          <w:szCs w:val="21"/>
        </w:rPr>
        <w:t>2mm</w:t>
      </w:r>
      <w:r w:rsidRPr="0089734F">
        <w:rPr>
          <w:rFonts w:asciiTheme="minorEastAsia" w:hAnsiTheme="minorEastAsia" w:hint="eastAsia"/>
          <w:szCs w:val="21"/>
        </w:rPr>
        <w:t>，表面经阳极氧化处理，氧化膜厚度不小于</w:t>
      </w:r>
      <w:r w:rsidRPr="0089734F">
        <w:rPr>
          <w:rFonts w:asciiTheme="minorEastAsia" w:hAnsiTheme="minorEastAsia"/>
          <w:szCs w:val="21"/>
        </w:rPr>
        <w:t>10μm</w:t>
      </w:r>
      <w:r w:rsidRPr="0089734F">
        <w:rPr>
          <w:rFonts w:asciiTheme="minorEastAsia" w:hAnsiTheme="minorEastAsia" w:hint="eastAsia"/>
          <w:szCs w:val="21"/>
        </w:rPr>
        <w:t>，确保具有良好的密封性和耐久性。</w:t>
      </w:r>
      <w:r w:rsidRPr="0089734F">
        <w:rPr>
          <w:rFonts w:asciiTheme="minorEastAsia" w:hAnsiTheme="minorEastAsia"/>
          <w:szCs w:val="21"/>
        </w:rPr>
        <w:t xml:space="preserve"> </w:t>
      </w:r>
    </w:p>
    <w:p w14:paraId="571DD41C" w14:textId="4C1DA848" w:rsidR="0089734F" w:rsidRPr="0089734F" w:rsidRDefault="0089734F" w:rsidP="0089734F">
      <w:pPr>
        <w:numPr>
          <w:ilvl w:val="0"/>
          <w:numId w:val="72"/>
        </w:numPr>
        <w:spacing w:line="360" w:lineRule="auto"/>
        <w:ind w:firstLine="269"/>
        <w:rPr>
          <w:rFonts w:asciiTheme="minorEastAsia" w:hAnsiTheme="minorEastAsia"/>
          <w:szCs w:val="21"/>
        </w:rPr>
      </w:pPr>
      <w:r w:rsidRPr="0089734F">
        <w:rPr>
          <w:rFonts w:asciiTheme="minorEastAsia" w:hAnsiTheme="minorEastAsia"/>
          <w:szCs w:val="21"/>
        </w:rPr>
        <w:t>VAV</w:t>
      </w:r>
      <w:r w:rsidRPr="0089734F">
        <w:rPr>
          <w:rFonts w:asciiTheme="minorEastAsia" w:hAnsiTheme="minorEastAsia" w:hint="eastAsia"/>
          <w:szCs w:val="21"/>
        </w:rPr>
        <w:t>风阀的性能要求：</w:t>
      </w:r>
      <w:r w:rsidRPr="0089734F">
        <w:rPr>
          <w:rFonts w:asciiTheme="minorEastAsia" w:hAnsiTheme="minorEastAsia"/>
          <w:szCs w:val="21"/>
        </w:rPr>
        <w:t xml:space="preserve"> </w:t>
      </w:r>
      <w:r w:rsidRPr="0089734F">
        <w:rPr>
          <w:rFonts w:asciiTheme="minorEastAsia" w:hAnsiTheme="minorEastAsia" w:hint="eastAsia"/>
          <w:szCs w:val="21"/>
        </w:rPr>
        <w:t>风量调节范围：</w:t>
      </w:r>
      <w:r w:rsidRPr="0089734F">
        <w:rPr>
          <w:rFonts w:asciiTheme="minorEastAsia" w:hAnsiTheme="minorEastAsia"/>
          <w:szCs w:val="21"/>
        </w:rPr>
        <w:t>0-100%</w:t>
      </w:r>
      <w:r w:rsidRPr="0089734F">
        <w:rPr>
          <w:rFonts w:asciiTheme="minorEastAsia" w:hAnsiTheme="minorEastAsia" w:hint="eastAsia"/>
          <w:szCs w:val="21"/>
        </w:rPr>
        <w:t>额定风量，调节精度</w:t>
      </w:r>
      <w:r w:rsidRPr="0089734F">
        <w:rPr>
          <w:rFonts w:asciiTheme="minorEastAsia" w:hAnsiTheme="minorEastAsia"/>
          <w:szCs w:val="21"/>
        </w:rPr>
        <w:t>±5%</w:t>
      </w:r>
      <w:r w:rsidRPr="0089734F">
        <w:rPr>
          <w:rFonts w:asciiTheme="minorEastAsia" w:hAnsiTheme="minorEastAsia" w:hint="eastAsia"/>
          <w:szCs w:val="21"/>
        </w:rPr>
        <w:t>。泄漏量：在额定静压下，泄漏量</w:t>
      </w:r>
      <w:r w:rsidRPr="0089734F">
        <w:rPr>
          <w:rFonts w:asciiTheme="minorEastAsia" w:hAnsiTheme="minorEastAsia"/>
          <w:szCs w:val="21"/>
        </w:rPr>
        <w:t>≤2%</w:t>
      </w:r>
      <w:r w:rsidRPr="0089734F">
        <w:rPr>
          <w:rFonts w:asciiTheme="minorEastAsia" w:hAnsiTheme="minorEastAsia" w:hint="eastAsia"/>
          <w:szCs w:val="21"/>
        </w:rPr>
        <w:t>额定风量（符合</w:t>
      </w:r>
      <w:r w:rsidRPr="0089734F">
        <w:rPr>
          <w:rFonts w:asciiTheme="minorEastAsia" w:hAnsiTheme="minorEastAsia"/>
          <w:szCs w:val="21"/>
        </w:rPr>
        <w:t>GB/T 14295-2019</w:t>
      </w:r>
      <w:r w:rsidRPr="0089734F">
        <w:rPr>
          <w:rFonts w:asciiTheme="minorEastAsia" w:hAnsiTheme="minorEastAsia" w:hint="eastAsia"/>
          <w:szCs w:val="21"/>
        </w:rPr>
        <w:t>《空气过滤器》中相关要求）。工作压力：</w:t>
      </w:r>
      <w:r w:rsidRPr="0089734F">
        <w:rPr>
          <w:rFonts w:asciiTheme="minorEastAsia" w:hAnsiTheme="minorEastAsia"/>
          <w:szCs w:val="21"/>
        </w:rPr>
        <w:t>≤1500Pa</w:t>
      </w:r>
      <w:r w:rsidRPr="0089734F">
        <w:rPr>
          <w:rFonts w:asciiTheme="minorEastAsia" w:hAnsiTheme="minorEastAsia" w:hint="eastAsia"/>
          <w:szCs w:val="21"/>
        </w:rPr>
        <w:t>。工作温度：</w:t>
      </w:r>
      <w:r w:rsidRPr="0089734F">
        <w:rPr>
          <w:rFonts w:asciiTheme="minorEastAsia" w:hAnsiTheme="minorEastAsia"/>
          <w:szCs w:val="21"/>
        </w:rPr>
        <w:t>-10℃-50℃</w:t>
      </w:r>
      <w:r w:rsidRPr="0089734F">
        <w:rPr>
          <w:rFonts w:asciiTheme="minorEastAsia" w:hAnsiTheme="minorEastAsia" w:hint="eastAsia"/>
          <w:szCs w:val="21"/>
        </w:rPr>
        <w:t>。噪声：在额定风量下，风阀运行噪声</w:t>
      </w:r>
      <w:r w:rsidRPr="0089734F">
        <w:rPr>
          <w:rFonts w:asciiTheme="minorEastAsia" w:hAnsiTheme="minorEastAsia"/>
          <w:szCs w:val="21"/>
        </w:rPr>
        <w:t>≤35dB</w:t>
      </w:r>
      <w:r w:rsidRPr="0089734F">
        <w:rPr>
          <w:rFonts w:asciiTheme="minorEastAsia" w:hAnsiTheme="minorEastAsia" w:hint="eastAsia"/>
          <w:szCs w:val="21"/>
        </w:rPr>
        <w:t>（</w:t>
      </w:r>
      <w:r w:rsidRPr="0089734F">
        <w:rPr>
          <w:rFonts w:asciiTheme="minorEastAsia" w:hAnsiTheme="minorEastAsia"/>
          <w:szCs w:val="21"/>
        </w:rPr>
        <w:t>A</w:t>
      </w:r>
      <w:r w:rsidRPr="0089734F">
        <w:rPr>
          <w:rFonts w:asciiTheme="minorEastAsia" w:hAnsiTheme="minorEastAsia" w:hint="eastAsia"/>
          <w:szCs w:val="21"/>
        </w:rPr>
        <w:t>）。</w:t>
      </w:r>
      <w:r w:rsidRPr="0089734F">
        <w:rPr>
          <w:rFonts w:asciiTheme="minorEastAsia" w:hAnsiTheme="minorEastAsia"/>
          <w:szCs w:val="21"/>
        </w:rPr>
        <w:t xml:space="preserve"> </w:t>
      </w:r>
    </w:p>
    <w:p w14:paraId="600229F0" w14:textId="77777777" w:rsidR="0089734F" w:rsidRDefault="0089734F" w:rsidP="0089734F">
      <w:pPr>
        <w:numPr>
          <w:ilvl w:val="0"/>
          <w:numId w:val="72"/>
        </w:numPr>
        <w:spacing w:line="360" w:lineRule="auto"/>
        <w:ind w:firstLine="269"/>
        <w:rPr>
          <w:rFonts w:asciiTheme="minorEastAsia" w:hAnsiTheme="minorEastAsia"/>
          <w:szCs w:val="21"/>
        </w:rPr>
      </w:pPr>
      <w:r w:rsidRPr="0089734F">
        <w:rPr>
          <w:rFonts w:asciiTheme="minorEastAsia" w:hAnsiTheme="minorEastAsia"/>
          <w:szCs w:val="21"/>
        </w:rPr>
        <w:t>VAV</w:t>
      </w:r>
      <w:r w:rsidRPr="0089734F">
        <w:rPr>
          <w:rFonts w:asciiTheme="minorEastAsia" w:hAnsiTheme="minorEastAsia" w:hint="eastAsia"/>
          <w:szCs w:val="21"/>
        </w:rPr>
        <w:t>风阀须配备智能控制系统，能够实现与医院楼宇自控系统（</w:t>
      </w:r>
      <w:r w:rsidRPr="0089734F">
        <w:rPr>
          <w:rFonts w:asciiTheme="minorEastAsia" w:hAnsiTheme="minorEastAsia"/>
          <w:szCs w:val="21"/>
        </w:rPr>
        <w:t>BA</w:t>
      </w:r>
      <w:r w:rsidRPr="0089734F">
        <w:rPr>
          <w:rFonts w:asciiTheme="minorEastAsia" w:hAnsiTheme="minorEastAsia" w:hint="eastAsia"/>
          <w:szCs w:val="21"/>
        </w:rPr>
        <w:t>系统）的无缝对接，支持远程监控、自动调节风量等功能。风阀控制器须采用直流</w:t>
      </w:r>
      <w:r w:rsidRPr="0089734F">
        <w:rPr>
          <w:rFonts w:asciiTheme="minorEastAsia" w:hAnsiTheme="minorEastAsia"/>
          <w:szCs w:val="21"/>
        </w:rPr>
        <w:t>24V</w:t>
      </w:r>
      <w:r w:rsidRPr="0089734F">
        <w:rPr>
          <w:rFonts w:asciiTheme="minorEastAsia" w:hAnsiTheme="minorEastAsia" w:hint="eastAsia"/>
          <w:szCs w:val="21"/>
        </w:rPr>
        <w:t>供电，控制信号为</w:t>
      </w:r>
      <w:r w:rsidRPr="0089734F">
        <w:rPr>
          <w:rFonts w:asciiTheme="minorEastAsia" w:hAnsiTheme="minorEastAsia"/>
          <w:szCs w:val="21"/>
        </w:rPr>
        <w:t>0-10V</w:t>
      </w:r>
      <w:r w:rsidRPr="0089734F">
        <w:rPr>
          <w:rFonts w:asciiTheme="minorEastAsia" w:hAnsiTheme="minorEastAsia" w:hint="eastAsia"/>
          <w:szCs w:val="21"/>
        </w:rPr>
        <w:t>或</w:t>
      </w:r>
      <w:r w:rsidRPr="0089734F">
        <w:rPr>
          <w:rFonts w:asciiTheme="minorEastAsia" w:hAnsiTheme="minorEastAsia"/>
          <w:szCs w:val="21"/>
        </w:rPr>
        <w:t>4-20mA</w:t>
      </w:r>
      <w:r w:rsidRPr="0089734F">
        <w:rPr>
          <w:rFonts w:asciiTheme="minorEastAsia" w:hAnsiTheme="minorEastAsia" w:hint="eastAsia"/>
          <w:szCs w:val="21"/>
        </w:rPr>
        <w:t>模拟信号，具有过流、过压保护功能。</w:t>
      </w:r>
      <w:r w:rsidRPr="0089734F">
        <w:rPr>
          <w:rFonts w:asciiTheme="minorEastAsia" w:hAnsiTheme="minorEastAsia"/>
          <w:szCs w:val="21"/>
        </w:rPr>
        <w:t xml:space="preserve"> </w:t>
      </w:r>
    </w:p>
    <w:p w14:paraId="2E5F0CDE" w14:textId="6BACD206" w:rsidR="0089734F" w:rsidRPr="0089734F" w:rsidRDefault="0089734F" w:rsidP="0089734F">
      <w:pPr>
        <w:pStyle w:val="af"/>
        <w:numPr>
          <w:ilvl w:val="0"/>
          <w:numId w:val="68"/>
        </w:numPr>
        <w:spacing w:line="360" w:lineRule="auto"/>
        <w:ind w:firstLineChars="0" w:hanging="14"/>
        <w:rPr>
          <w:rFonts w:asciiTheme="minorEastAsia" w:hAnsiTheme="minorEastAsia"/>
          <w:szCs w:val="21"/>
        </w:rPr>
      </w:pPr>
      <w:r w:rsidRPr="0089734F">
        <w:rPr>
          <w:rFonts w:asciiTheme="minorEastAsia" w:hAnsiTheme="minorEastAsia" w:hint="eastAsia"/>
          <w:szCs w:val="21"/>
        </w:rPr>
        <w:t>电气相关设备及材料</w:t>
      </w:r>
      <w:r w:rsidRPr="0089734F">
        <w:rPr>
          <w:rFonts w:asciiTheme="minorEastAsia" w:hAnsiTheme="minorEastAsia"/>
          <w:szCs w:val="21"/>
        </w:rPr>
        <w:t xml:space="preserve"> </w:t>
      </w:r>
    </w:p>
    <w:p w14:paraId="0F7D5A32" w14:textId="4180ECBB" w:rsidR="0089734F" w:rsidRPr="0089734F" w:rsidRDefault="0089734F" w:rsidP="0089734F">
      <w:pPr>
        <w:numPr>
          <w:ilvl w:val="0"/>
          <w:numId w:val="73"/>
        </w:numPr>
        <w:spacing w:line="360" w:lineRule="auto"/>
        <w:ind w:firstLine="269"/>
        <w:rPr>
          <w:rFonts w:asciiTheme="minorEastAsia" w:hAnsiTheme="minorEastAsia"/>
          <w:szCs w:val="21"/>
        </w:rPr>
      </w:pPr>
      <w:r w:rsidRPr="0089734F">
        <w:rPr>
          <w:rFonts w:asciiTheme="minorEastAsia" w:hAnsiTheme="minorEastAsia" w:hint="eastAsia"/>
          <w:szCs w:val="21"/>
        </w:rPr>
        <w:t>线槽安装</w:t>
      </w:r>
      <w:r w:rsidRPr="0089734F">
        <w:rPr>
          <w:rFonts w:asciiTheme="minorEastAsia" w:hAnsiTheme="minorEastAsia"/>
          <w:szCs w:val="21"/>
        </w:rPr>
        <w:t xml:space="preserve"> </w:t>
      </w:r>
      <w:r w:rsidRPr="0089734F">
        <w:rPr>
          <w:rFonts w:asciiTheme="minorEastAsia" w:hAnsiTheme="minorEastAsia" w:hint="eastAsia"/>
          <w:szCs w:val="21"/>
        </w:rPr>
        <w:t>线槽材质分别为</w:t>
      </w:r>
      <w:r w:rsidRPr="0089734F">
        <w:rPr>
          <w:rFonts w:asciiTheme="minorEastAsia" w:hAnsiTheme="minorEastAsia"/>
          <w:szCs w:val="21"/>
        </w:rPr>
        <w:t>PVC</w:t>
      </w:r>
      <w:r w:rsidRPr="0089734F">
        <w:rPr>
          <w:rFonts w:asciiTheme="minorEastAsia" w:hAnsiTheme="minorEastAsia" w:hint="eastAsia"/>
          <w:szCs w:val="21"/>
        </w:rPr>
        <w:t>和镀锌钢板，其中</w:t>
      </w:r>
      <w:r w:rsidRPr="0089734F">
        <w:rPr>
          <w:rFonts w:asciiTheme="minorEastAsia" w:hAnsiTheme="minorEastAsia"/>
          <w:szCs w:val="21"/>
        </w:rPr>
        <w:t>PVC</w:t>
      </w:r>
      <w:r w:rsidRPr="0089734F">
        <w:rPr>
          <w:rFonts w:asciiTheme="minorEastAsia" w:hAnsiTheme="minorEastAsia" w:hint="eastAsia"/>
          <w:szCs w:val="21"/>
        </w:rPr>
        <w:t>线槽规格为</w:t>
      </w:r>
      <w:r w:rsidRPr="0089734F">
        <w:rPr>
          <w:rFonts w:asciiTheme="minorEastAsia" w:hAnsiTheme="minorEastAsia"/>
          <w:szCs w:val="21"/>
        </w:rPr>
        <w:t>20*15</w:t>
      </w:r>
      <w:r w:rsidRPr="0089734F">
        <w:rPr>
          <w:rFonts w:asciiTheme="minorEastAsia" w:hAnsiTheme="minorEastAsia" w:hint="eastAsia"/>
          <w:szCs w:val="21"/>
        </w:rPr>
        <w:t>，镀锌钢板线槽规格为</w:t>
      </w:r>
      <w:r w:rsidRPr="0089734F">
        <w:rPr>
          <w:rFonts w:asciiTheme="minorEastAsia" w:hAnsiTheme="minorEastAsia"/>
          <w:szCs w:val="21"/>
        </w:rPr>
        <w:t>100*75</w:t>
      </w:r>
      <w:r w:rsidRPr="0089734F">
        <w:rPr>
          <w:rFonts w:asciiTheme="minorEastAsia" w:hAnsiTheme="minorEastAsia" w:hint="eastAsia"/>
          <w:szCs w:val="21"/>
        </w:rPr>
        <w:t>。</w:t>
      </w:r>
      <w:r w:rsidRPr="0089734F">
        <w:rPr>
          <w:rFonts w:asciiTheme="minorEastAsia" w:hAnsiTheme="minorEastAsia"/>
          <w:szCs w:val="21"/>
        </w:rPr>
        <w:t xml:space="preserve"> PVC</w:t>
      </w:r>
      <w:r w:rsidRPr="0089734F">
        <w:rPr>
          <w:rFonts w:asciiTheme="minorEastAsia" w:hAnsiTheme="minorEastAsia" w:hint="eastAsia"/>
          <w:szCs w:val="21"/>
        </w:rPr>
        <w:t>线槽须采用阻燃型材料，氧指数</w:t>
      </w:r>
      <w:r w:rsidRPr="0089734F">
        <w:rPr>
          <w:rFonts w:asciiTheme="minorEastAsia" w:hAnsiTheme="minorEastAsia"/>
          <w:szCs w:val="21"/>
        </w:rPr>
        <w:t>≥32%</w:t>
      </w:r>
      <w:r w:rsidRPr="0089734F">
        <w:rPr>
          <w:rFonts w:asciiTheme="minorEastAsia" w:hAnsiTheme="minorEastAsia" w:hint="eastAsia"/>
          <w:szCs w:val="21"/>
        </w:rPr>
        <w:t>，符合《建筑用硬聚氯乙烯（</w:t>
      </w:r>
      <w:r w:rsidRPr="0089734F">
        <w:rPr>
          <w:rFonts w:asciiTheme="minorEastAsia" w:hAnsiTheme="minorEastAsia"/>
          <w:szCs w:val="21"/>
        </w:rPr>
        <w:t>PVC-U</w:t>
      </w:r>
      <w:r w:rsidRPr="0089734F">
        <w:rPr>
          <w:rFonts w:asciiTheme="minorEastAsia" w:hAnsiTheme="minorEastAsia" w:hint="eastAsia"/>
          <w:szCs w:val="21"/>
        </w:rPr>
        <w:t>）线槽》（</w:t>
      </w:r>
      <w:r w:rsidRPr="0089734F">
        <w:rPr>
          <w:rFonts w:asciiTheme="minorEastAsia" w:hAnsiTheme="minorEastAsia"/>
          <w:szCs w:val="21"/>
        </w:rPr>
        <w:t>JG/T 3074</w:t>
      </w:r>
      <w:r w:rsidRPr="0089734F">
        <w:rPr>
          <w:rFonts w:asciiTheme="minorEastAsia" w:hAnsiTheme="minorEastAsia" w:hint="eastAsia"/>
          <w:szCs w:val="21"/>
        </w:rPr>
        <w:t>）的要求，线槽表面应光滑、平整，无裂纹、气泡、杂质等缺陷，线槽的壁厚均匀，偏差不得超过</w:t>
      </w:r>
      <w:r w:rsidRPr="0089734F">
        <w:rPr>
          <w:rFonts w:asciiTheme="minorEastAsia" w:hAnsiTheme="minorEastAsia"/>
          <w:szCs w:val="21"/>
        </w:rPr>
        <w:t>±0.3mm</w:t>
      </w:r>
      <w:r w:rsidRPr="0089734F">
        <w:rPr>
          <w:rFonts w:asciiTheme="minorEastAsia" w:hAnsiTheme="minorEastAsia" w:hint="eastAsia"/>
          <w:szCs w:val="21"/>
        </w:rPr>
        <w:t>。镀锌钢板线槽采用热镀锌工艺，镀锌层厚度不小于</w:t>
      </w:r>
      <w:r w:rsidRPr="0089734F">
        <w:rPr>
          <w:rFonts w:asciiTheme="minorEastAsia" w:hAnsiTheme="minorEastAsia"/>
          <w:szCs w:val="21"/>
        </w:rPr>
        <w:t>85μm</w:t>
      </w:r>
      <w:r w:rsidRPr="0089734F">
        <w:rPr>
          <w:rFonts w:asciiTheme="minorEastAsia" w:hAnsiTheme="minorEastAsia" w:hint="eastAsia"/>
          <w:szCs w:val="21"/>
        </w:rPr>
        <w:t>，符合《低压配电设计规范》（</w:t>
      </w:r>
      <w:r w:rsidRPr="0089734F">
        <w:rPr>
          <w:rFonts w:asciiTheme="minorEastAsia" w:hAnsiTheme="minorEastAsia"/>
          <w:szCs w:val="21"/>
        </w:rPr>
        <w:t>GB 50054</w:t>
      </w:r>
      <w:r w:rsidRPr="0089734F">
        <w:rPr>
          <w:rFonts w:asciiTheme="minorEastAsia" w:hAnsiTheme="minorEastAsia" w:hint="eastAsia"/>
          <w:szCs w:val="21"/>
        </w:rPr>
        <w:t>）的要求，线槽的板材厚度不小于</w:t>
      </w:r>
      <w:r w:rsidRPr="0089734F">
        <w:rPr>
          <w:rFonts w:asciiTheme="minorEastAsia" w:hAnsiTheme="minorEastAsia"/>
          <w:szCs w:val="21"/>
        </w:rPr>
        <w:t>1.2mm</w:t>
      </w:r>
      <w:r w:rsidRPr="0089734F">
        <w:rPr>
          <w:rFonts w:asciiTheme="minorEastAsia" w:hAnsiTheme="minorEastAsia" w:hint="eastAsia"/>
          <w:szCs w:val="21"/>
        </w:rPr>
        <w:t>，线槽的连接采用专用连接件，连接应牢固、紧密，线槽的转弯处应采用专用弯通，转弯半径不得小于线槽内线缆的最小弯曲半径。线槽安装须平整、牢固，水平安装的线槽坡度不得大于</w:t>
      </w:r>
      <w:r w:rsidRPr="0089734F">
        <w:rPr>
          <w:rFonts w:asciiTheme="minorEastAsia" w:hAnsiTheme="minorEastAsia"/>
          <w:szCs w:val="21"/>
        </w:rPr>
        <w:t>2‰</w:t>
      </w:r>
      <w:r w:rsidRPr="0089734F">
        <w:rPr>
          <w:rFonts w:asciiTheme="minorEastAsia" w:hAnsiTheme="minorEastAsia" w:hint="eastAsia"/>
          <w:szCs w:val="21"/>
        </w:rPr>
        <w:t>，垂直安装的线槽垂直度偏差不得大于</w:t>
      </w:r>
      <w:r w:rsidRPr="0089734F">
        <w:rPr>
          <w:rFonts w:asciiTheme="minorEastAsia" w:hAnsiTheme="minorEastAsia"/>
          <w:szCs w:val="21"/>
        </w:rPr>
        <w:t>3mm/m</w:t>
      </w:r>
      <w:r w:rsidRPr="0089734F">
        <w:rPr>
          <w:rFonts w:asciiTheme="minorEastAsia" w:hAnsiTheme="minorEastAsia" w:hint="eastAsia"/>
          <w:szCs w:val="21"/>
        </w:rPr>
        <w:t>。线槽的支、吊架间距应符合规范要求，</w:t>
      </w:r>
      <w:r w:rsidRPr="0089734F">
        <w:rPr>
          <w:rFonts w:asciiTheme="minorEastAsia" w:hAnsiTheme="minorEastAsia"/>
          <w:szCs w:val="21"/>
        </w:rPr>
        <w:t>PVC</w:t>
      </w:r>
      <w:r w:rsidRPr="0089734F">
        <w:rPr>
          <w:rFonts w:asciiTheme="minorEastAsia" w:hAnsiTheme="minorEastAsia" w:hint="eastAsia"/>
          <w:szCs w:val="21"/>
        </w:rPr>
        <w:t>线槽支、吊架间距不大于</w:t>
      </w:r>
      <w:r w:rsidRPr="0089734F">
        <w:rPr>
          <w:rFonts w:asciiTheme="minorEastAsia" w:hAnsiTheme="minorEastAsia"/>
          <w:szCs w:val="21"/>
        </w:rPr>
        <w:t>1.5m</w:t>
      </w:r>
      <w:r w:rsidRPr="0089734F">
        <w:rPr>
          <w:rFonts w:asciiTheme="minorEastAsia" w:hAnsiTheme="minorEastAsia" w:hint="eastAsia"/>
          <w:szCs w:val="21"/>
        </w:rPr>
        <w:t>，镀锌钢板线槽支、吊架间距不大于</w:t>
      </w:r>
      <w:r w:rsidRPr="0089734F">
        <w:rPr>
          <w:rFonts w:asciiTheme="minorEastAsia" w:hAnsiTheme="minorEastAsia"/>
          <w:szCs w:val="21"/>
        </w:rPr>
        <w:t>2m</w:t>
      </w:r>
      <w:r w:rsidRPr="0089734F">
        <w:rPr>
          <w:rFonts w:asciiTheme="minorEastAsia" w:hAnsiTheme="minorEastAsia" w:hint="eastAsia"/>
          <w:szCs w:val="21"/>
        </w:rPr>
        <w:t>。线槽穿越墙体或楼板时，须做好防火封堵处理，采用防火密封胶和防火隔板进行封堵，封堵应严密、牢固。</w:t>
      </w:r>
      <w:r w:rsidRPr="0089734F">
        <w:rPr>
          <w:rFonts w:asciiTheme="minorEastAsia" w:hAnsiTheme="minorEastAsia"/>
          <w:szCs w:val="21"/>
        </w:rPr>
        <w:t xml:space="preserve"> </w:t>
      </w:r>
    </w:p>
    <w:p w14:paraId="56F9F6D2" w14:textId="31296300" w:rsidR="0089734F" w:rsidRPr="0089734F" w:rsidRDefault="0089734F" w:rsidP="0089734F">
      <w:pPr>
        <w:numPr>
          <w:ilvl w:val="0"/>
          <w:numId w:val="73"/>
        </w:numPr>
        <w:spacing w:line="360" w:lineRule="auto"/>
        <w:ind w:firstLine="269"/>
        <w:rPr>
          <w:rFonts w:asciiTheme="minorEastAsia" w:hAnsiTheme="minorEastAsia"/>
          <w:szCs w:val="21"/>
        </w:rPr>
      </w:pPr>
      <w:r w:rsidRPr="0089734F">
        <w:rPr>
          <w:rFonts w:asciiTheme="minorEastAsia" w:hAnsiTheme="minorEastAsia" w:hint="eastAsia"/>
          <w:szCs w:val="21"/>
        </w:rPr>
        <w:t>电气配管电气配管材质为白镀锌钢管，规格为</w:t>
      </w:r>
      <w:r w:rsidRPr="0089734F">
        <w:rPr>
          <w:rFonts w:asciiTheme="minorEastAsia" w:hAnsiTheme="minorEastAsia"/>
          <w:szCs w:val="21"/>
        </w:rPr>
        <w:t>φ25mm</w:t>
      </w:r>
      <w:r w:rsidRPr="0089734F">
        <w:rPr>
          <w:rFonts w:asciiTheme="minorEastAsia" w:hAnsiTheme="minorEastAsia" w:hint="eastAsia"/>
          <w:szCs w:val="21"/>
        </w:rPr>
        <w:t>，钢管的壁厚不小于</w:t>
      </w:r>
      <w:r w:rsidRPr="0089734F">
        <w:rPr>
          <w:rFonts w:asciiTheme="minorEastAsia" w:hAnsiTheme="minorEastAsia"/>
          <w:szCs w:val="21"/>
        </w:rPr>
        <w:t>2.5mm</w:t>
      </w:r>
      <w:r w:rsidRPr="0089734F">
        <w:rPr>
          <w:rFonts w:asciiTheme="minorEastAsia" w:hAnsiTheme="minorEastAsia" w:hint="eastAsia"/>
          <w:szCs w:val="21"/>
        </w:rPr>
        <w:t>，镀锌层厚度不小于</w:t>
      </w:r>
      <w:r w:rsidRPr="0089734F">
        <w:rPr>
          <w:rFonts w:asciiTheme="minorEastAsia" w:hAnsiTheme="minorEastAsia"/>
          <w:szCs w:val="21"/>
        </w:rPr>
        <w:t>85μm</w:t>
      </w:r>
      <w:r w:rsidRPr="0089734F">
        <w:rPr>
          <w:rFonts w:asciiTheme="minorEastAsia" w:hAnsiTheme="minorEastAsia" w:hint="eastAsia"/>
          <w:szCs w:val="21"/>
        </w:rPr>
        <w:t>，符合《低压流体输送用焊接钢管》（</w:t>
      </w:r>
      <w:r w:rsidRPr="0089734F">
        <w:rPr>
          <w:rFonts w:asciiTheme="minorEastAsia" w:hAnsiTheme="minorEastAsia"/>
          <w:szCs w:val="21"/>
        </w:rPr>
        <w:t>GB/T 3091</w:t>
      </w:r>
      <w:r w:rsidRPr="0089734F">
        <w:rPr>
          <w:rFonts w:asciiTheme="minorEastAsia" w:hAnsiTheme="minorEastAsia" w:hint="eastAsia"/>
          <w:szCs w:val="21"/>
        </w:rPr>
        <w:t>）的要求，钢管表面应光滑、无裂纹、无锈蚀、无毛刺等缺陷。钢管的连接采用丝扣连接，丝扣加工应光滑、完整，无断丝、缺丝现象，丝扣连接时应在丝扣处涂抹电力复合脂，确保连接紧密、导电良好。钢管的弯曲半径不得小于钢管外径的</w:t>
      </w:r>
      <w:r w:rsidRPr="0089734F">
        <w:rPr>
          <w:rFonts w:asciiTheme="minorEastAsia" w:hAnsiTheme="minorEastAsia"/>
          <w:szCs w:val="21"/>
        </w:rPr>
        <w:t>6</w:t>
      </w:r>
      <w:r w:rsidRPr="0089734F">
        <w:rPr>
          <w:rFonts w:asciiTheme="minorEastAsia" w:hAnsiTheme="minorEastAsia" w:hint="eastAsia"/>
          <w:szCs w:val="21"/>
        </w:rPr>
        <w:t>倍，弯曲处不得有褶皱、凹陷、裂纹等缺陷。钢管安装须牢固，水平安装的钢管支、吊架间距不大于</w:t>
      </w:r>
      <w:r w:rsidRPr="0089734F">
        <w:rPr>
          <w:rFonts w:asciiTheme="minorEastAsia" w:hAnsiTheme="minorEastAsia"/>
          <w:szCs w:val="21"/>
        </w:rPr>
        <w:t>1.5m</w:t>
      </w:r>
      <w:r w:rsidRPr="0089734F">
        <w:rPr>
          <w:rFonts w:asciiTheme="minorEastAsia" w:hAnsiTheme="minorEastAsia" w:hint="eastAsia"/>
          <w:szCs w:val="21"/>
        </w:rPr>
        <w:t>，垂直安装的钢管支、吊架间距不大于</w:t>
      </w:r>
      <w:r w:rsidRPr="0089734F">
        <w:rPr>
          <w:rFonts w:asciiTheme="minorEastAsia" w:hAnsiTheme="minorEastAsia"/>
          <w:szCs w:val="21"/>
        </w:rPr>
        <w:t>2m</w:t>
      </w:r>
      <w:r w:rsidRPr="0089734F">
        <w:rPr>
          <w:rFonts w:asciiTheme="minorEastAsia" w:hAnsiTheme="minorEastAsia" w:hint="eastAsia"/>
          <w:szCs w:val="21"/>
        </w:rPr>
        <w:t>。钢管穿越墙体或楼板时，须做好防水、防火封堵处理，采用防水套管和防火密封材料进行封堵。</w:t>
      </w:r>
    </w:p>
    <w:p w14:paraId="4E7EBB24" w14:textId="210F291B" w:rsidR="0089734F" w:rsidRPr="0089734F" w:rsidRDefault="0089734F" w:rsidP="0089734F">
      <w:pPr>
        <w:numPr>
          <w:ilvl w:val="0"/>
          <w:numId w:val="73"/>
        </w:numPr>
        <w:spacing w:line="360" w:lineRule="auto"/>
        <w:ind w:firstLine="269"/>
        <w:rPr>
          <w:rFonts w:asciiTheme="minorEastAsia" w:hAnsiTheme="minorEastAsia"/>
          <w:szCs w:val="21"/>
        </w:rPr>
      </w:pPr>
      <w:r w:rsidRPr="0089734F">
        <w:rPr>
          <w:rFonts w:asciiTheme="minorEastAsia" w:hAnsiTheme="minorEastAsia" w:hint="eastAsia"/>
          <w:szCs w:val="21"/>
        </w:rPr>
        <w:t>接线盒安装</w:t>
      </w:r>
      <w:r w:rsidR="008B6FF8">
        <w:rPr>
          <w:rFonts w:asciiTheme="minorEastAsia" w:hAnsiTheme="minorEastAsia" w:hint="eastAsia"/>
          <w:szCs w:val="21"/>
        </w:rPr>
        <w:t>：</w:t>
      </w:r>
      <w:r w:rsidRPr="0089734F">
        <w:rPr>
          <w:rFonts w:asciiTheme="minorEastAsia" w:hAnsiTheme="minorEastAsia" w:hint="eastAsia"/>
          <w:szCs w:val="21"/>
        </w:rPr>
        <w:t>接线盒材质分别为钢制和</w:t>
      </w:r>
      <w:r w:rsidRPr="0089734F">
        <w:rPr>
          <w:rFonts w:asciiTheme="minorEastAsia" w:hAnsiTheme="minorEastAsia"/>
          <w:szCs w:val="21"/>
        </w:rPr>
        <w:t>PVC</w:t>
      </w:r>
      <w:r w:rsidRPr="0089734F">
        <w:rPr>
          <w:rFonts w:asciiTheme="minorEastAsia" w:hAnsiTheme="minorEastAsia" w:hint="eastAsia"/>
          <w:szCs w:val="21"/>
        </w:rPr>
        <w:t>，规格均为</w:t>
      </w:r>
      <w:r w:rsidRPr="0089734F">
        <w:rPr>
          <w:rFonts w:asciiTheme="minorEastAsia" w:hAnsiTheme="minorEastAsia"/>
          <w:szCs w:val="21"/>
        </w:rPr>
        <w:t>86*86</w:t>
      </w:r>
      <w:r w:rsidRPr="0089734F">
        <w:rPr>
          <w:rFonts w:asciiTheme="minorEastAsia" w:hAnsiTheme="minorEastAsia" w:hint="eastAsia"/>
          <w:szCs w:val="21"/>
        </w:rPr>
        <w:t>，其中</w:t>
      </w:r>
      <w:r w:rsidRPr="0089734F">
        <w:rPr>
          <w:rFonts w:asciiTheme="minorEastAsia" w:hAnsiTheme="minorEastAsia"/>
          <w:szCs w:val="21"/>
        </w:rPr>
        <w:t>PVC</w:t>
      </w:r>
      <w:r w:rsidRPr="0089734F">
        <w:rPr>
          <w:rFonts w:asciiTheme="minorEastAsia" w:hAnsiTheme="minorEastAsia" w:hint="eastAsia"/>
          <w:szCs w:val="21"/>
        </w:rPr>
        <w:t>接线盒为明装式。钢制接线盒采用冷轧钢板制作，板材厚度不小于</w:t>
      </w:r>
      <w:r w:rsidRPr="0089734F">
        <w:rPr>
          <w:rFonts w:asciiTheme="minorEastAsia" w:hAnsiTheme="minorEastAsia"/>
          <w:szCs w:val="21"/>
        </w:rPr>
        <w:t>1.0mm</w:t>
      </w:r>
      <w:r w:rsidRPr="0089734F">
        <w:rPr>
          <w:rFonts w:asciiTheme="minorEastAsia" w:hAnsiTheme="minorEastAsia" w:hint="eastAsia"/>
          <w:szCs w:val="21"/>
        </w:rPr>
        <w:t>，表面经酸洗、磷化、静电喷塑处理，喷塑层厚度不小于</w:t>
      </w:r>
      <w:r w:rsidRPr="0089734F">
        <w:rPr>
          <w:rFonts w:asciiTheme="minorEastAsia" w:hAnsiTheme="minorEastAsia"/>
          <w:szCs w:val="21"/>
        </w:rPr>
        <w:t>60μm</w:t>
      </w:r>
      <w:r w:rsidRPr="0089734F">
        <w:rPr>
          <w:rFonts w:asciiTheme="minorEastAsia" w:hAnsiTheme="minorEastAsia" w:hint="eastAsia"/>
          <w:szCs w:val="21"/>
        </w:rPr>
        <w:t>，</w:t>
      </w:r>
      <w:r w:rsidRPr="0089734F">
        <w:rPr>
          <w:rFonts w:asciiTheme="minorEastAsia" w:hAnsiTheme="minorEastAsia" w:hint="eastAsia"/>
          <w:szCs w:val="21"/>
        </w:rPr>
        <w:lastRenderedPageBreak/>
        <w:t>具有良好的耐腐蚀性。接线盒的敲落孔应完整、无损坏，敲落孔的尺寸应与配管规格相匹配。</w:t>
      </w:r>
      <w:r w:rsidRPr="0089734F">
        <w:rPr>
          <w:rFonts w:asciiTheme="minorEastAsia" w:hAnsiTheme="minorEastAsia"/>
          <w:szCs w:val="21"/>
        </w:rPr>
        <w:t>PVC</w:t>
      </w:r>
      <w:r w:rsidRPr="0089734F">
        <w:rPr>
          <w:rFonts w:asciiTheme="minorEastAsia" w:hAnsiTheme="minorEastAsia" w:hint="eastAsia"/>
          <w:szCs w:val="21"/>
        </w:rPr>
        <w:t>接线盒采用阻燃型材料，氧指数</w:t>
      </w:r>
      <w:r w:rsidRPr="0089734F">
        <w:rPr>
          <w:rFonts w:asciiTheme="minorEastAsia" w:hAnsiTheme="minorEastAsia"/>
          <w:szCs w:val="21"/>
        </w:rPr>
        <w:t>≥32%</w:t>
      </w:r>
      <w:r w:rsidRPr="0089734F">
        <w:rPr>
          <w:rFonts w:asciiTheme="minorEastAsia" w:hAnsiTheme="minorEastAsia" w:hint="eastAsia"/>
          <w:szCs w:val="21"/>
        </w:rPr>
        <w:t>，符合《建筑用绝缘电工套管及配件》（</w:t>
      </w:r>
      <w:r w:rsidRPr="0089734F">
        <w:rPr>
          <w:rFonts w:asciiTheme="minorEastAsia" w:hAnsiTheme="minorEastAsia"/>
          <w:szCs w:val="21"/>
        </w:rPr>
        <w:t>JG/T 3050</w:t>
      </w:r>
      <w:r w:rsidRPr="0089734F">
        <w:rPr>
          <w:rFonts w:asciiTheme="minorEastAsia" w:hAnsiTheme="minorEastAsia" w:hint="eastAsia"/>
          <w:szCs w:val="21"/>
        </w:rPr>
        <w:t>）的要求，接线盒表面应光滑、平整，无裂纹、气泡、杂质等缺陷，接线盒的壁厚均匀，偏差不得超过</w:t>
      </w:r>
      <w:r w:rsidRPr="0089734F">
        <w:rPr>
          <w:rFonts w:asciiTheme="minorEastAsia" w:hAnsiTheme="minorEastAsia"/>
          <w:szCs w:val="21"/>
        </w:rPr>
        <w:t>±0.3mm</w:t>
      </w:r>
      <w:r w:rsidRPr="0089734F">
        <w:rPr>
          <w:rFonts w:asciiTheme="minorEastAsia" w:hAnsiTheme="minorEastAsia" w:hint="eastAsia"/>
          <w:szCs w:val="21"/>
        </w:rPr>
        <w:t>。接线盒安装须平整、牢固，与墙面或楼板的贴合度良好，不得有松动、歪斜现象。钢制接线盒的接地应可靠，采用专用接地线与接地干线连接，接地线的截面积不小于</w:t>
      </w:r>
      <w:r w:rsidRPr="0089734F">
        <w:rPr>
          <w:rFonts w:asciiTheme="minorEastAsia" w:hAnsiTheme="minorEastAsia"/>
          <w:szCs w:val="21"/>
        </w:rPr>
        <w:t>2.5mm²</w:t>
      </w:r>
      <w:r w:rsidRPr="0089734F">
        <w:rPr>
          <w:rFonts w:asciiTheme="minorEastAsia" w:hAnsiTheme="minorEastAsia" w:hint="eastAsia"/>
          <w:szCs w:val="21"/>
        </w:rPr>
        <w:t>。接线盒内的线缆连接应牢固、规范，线缆的绝缘层不得损坏，接线端子应采用压接或焊接方式连接，压接应紧密、牢固，焊接应饱满、无虚焊。</w:t>
      </w:r>
      <w:r w:rsidRPr="0089734F">
        <w:rPr>
          <w:rFonts w:asciiTheme="minorEastAsia" w:hAnsiTheme="minorEastAsia"/>
          <w:szCs w:val="21"/>
        </w:rPr>
        <w:t xml:space="preserve"> </w:t>
      </w:r>
    </w:p>
    <w:p w14:paraId="6EDE40A6" w14:textId="642BA964" w:rsidR="0089734F" w:rsidRPr="0089734F" w:rsidRDefault="0089734F" w:rsidP="0089734F">
      <w:pPr>
        <w:numPr>
          <w:ilvl w:val="0"/>
          <w:numId w:val="73"/>
        </w:numPr>
        <w:spacing w:line="360" w:lineRule="auto"/>
        <w:ind w:firstLine="269"/>
        <w:rPr>
          <w:rFonts w:asciiTheme="minorEastAsia" w:hAnsiTheme="minorEastAsia"/>
          <w:szCs w:val="21"/>
        </w:rPr>
      </w:pPr>
      <w:r w:rsidRPr="0089734F">
        <w:rPr>
          <w:rFonts w:asciiTheme="minorEastAsia" w:hAnsiTheme="minorEastAsia" w:hint="eastAsia"/>
          <w:szCs w:val="21"/>
        </w:rPr>
        <w:t>控制开关安装</w:t>
      </w:r>
      <w:r w:rsidR="008B6FF8">
        <w:rPr>
          <w:rFonts w:asciiTheme="minorEastAsia" w:hAnsiTheme="minorEastAsia" w:hint="eastAsia"/>
          <w:szCs w:val="21"/>
        </w:rPr>
        <w:t>：</w:t>
      </w:r>
      <w:r w:rsidRPr="0089734F">
        <w:rPr>
          <w:rFonts w:asciiTheme="minorEastAsia" w:hAnsiTheme="minorEastAsia" w:hint="eastAsia"/>
          <w:szCs w:val="21"/>
        </w:rPr>
        <w:t>控制开关为</w:t>
      </w:r>
      <w:r w:rsidRPr="0089734F">
        <w:rPr>
          <w:rFonts w:asciiTheme="minorEastAsia" w:hAnsiTheme="minorEastAsia"/>
          <w:szCs w:val="21"/>
        </w:rPr>
        <w:t>VAV</w:t>
      </w:r>
      <w:r w:rsidRPr="0089734F">
        <w:rPr>
          <w:rFonts w:asciiTheme="minorEastAsia" w:hAnsiTheme="minorEastAsia" w:hint="eastAsia"/>
          <w:szCs w:val="21"/>
        </w:rPr>
        <w:t>风阀控制面板，型号为</w:t>
      </w:r>
      <w:r w:rsidRPr="0089734F">
        <w:rPr>
          <w:rFonts w:asciiTheme="minorEastAsia" w:hAnsiTheme="minorEastAsia"/>
          <w:szCs w:val="21"/>
        </w:rPr>
        <w:t>FFCM4MB-2V-AK</w:t>
      </w:r>
      <w:r w:rsidRPr="0089734F">
        <w:rPr>
          <w:rFonts w:asciiTheme="minorEastAsia" w:hAnsiTheme="minorEastAsia" w:hint="eastAsia"/>
          <w:szCs w:val="21"/>
        </w:rPr>
        <w:t>，共计</w:t>
      </w:r>
      <w:r w:rsidRPr="0089734F">
        <w:rPr>
          <w:rFonts w:asciiTheme="minorEastAsia" w:hAnsiTheme="minorEastAsia"/>
          <w:szCs w:val="21"/>
        </w:rPr>
        <w:t>15</w:t>
      </w:r>
      <w:r w:rsidRPr="0089734F">
        <w:rPr>
          <w:rFonts w:asciiTheme="minorEastAsia" w:hAnsiTheme="minorEastAsia" w:hint="eastAsia"/>
          <w:szCs w:val="21"/>
        </w:rPr>
        <w:t>个。控制面板的材质采用</w:t>
      </w:r>
      <w:r w:rsidRPr="0089734F">
        <w:rPr>
          <w:rFonts w:asciiTheme="minorEastAsia" w:hAnsiTheme="minorEastAsia"/>
          <w:szCs w:val="21"/>
        </w:rPr>
        <w:t>ABS</w:t>
      </w:r>
      <w:r w:rsidRPr="0089734F">
        <w:rPr>
          <w:rFonts w:asciiTheme="minorEastAsia" w:hAnsiTheme="minorEastAsia" w:hint="eastAsia"/>
          <w:szCs w:val="21"/>
        </w:rPr>
        <w:t>工程塑料，表面经哑光处理，具有良好的耐磨性和抗划伤性。控制面板的显示界面应清晰、直观，能够显示风阀的运行状态、风量大小等信息，操作按钮应灵敏、可靠，具有良好的手感。控制面板的性能要求：工作电压为直流</w:t>
      </w:r>
      <w:r w:rsidRPr="0089734F">
        <w:rPr>
          <w:rFonts w:asciiTheme="minorEastAsia" w:hAnsiTheme="minorEastAsia"/>
          <w:szCs w:val="21"/>
        </w:rPr>
        <w:t>24V</w:t>
      </w:r>
      <w:r w:rsidRPr="0089734F">
        <w:rPr>
          <w:rFonts w:asciiTheme="minorEastAsia" w:hAnsiTheme="minorEastAsia" w:hint="eastAsia"/>
          <w:szCs w:val="21"/>
        </w:rPr>
        <w:t>，工作温度范围为</w:t>
      </w:r>
      <w:r w:rsidRPr="0089734F">
        <w:rPr>
          <w:rFonts w:asciiTheme="minorEastAsia" w:hAnsiTheme="minorEastAsia"/>
          <w:szCs w:val="21"/>
        </w:rPr>
        <w:t>0℃-50℃</w:t>
      </w:r>
      <w:r w:rsidRPr="0089734F">
        <w:rPr>
          <w:rFonts w:asciiTheme="minorEastAsia" w:hAnsiTheme="minorEastAsia" w:hint="eastAsia"/>
          <w:szCs w:val="21"/>
        </w:rPr>
        <w:t>，相对湿度范围为</w:t>
      </w:r>
      <w:r w:rsidRPr="0089734F">
        <w:rPr>
          <w:rFonts w:asciiTheme="minorEastAsia" w:hAnsiTheme="minorEastAsia"/>
          <w:szCs w:val="21"/>
        </w:rPr>
        <w:t>20%-80%</w:t>
      </w:r>
      <w:r w:rsidRPr="0089734F">
        <w:rPr>
          <w:rFonts w:asciiTheme="minorEastAsia" w:hAnsiTheme="minorEastAsia" w:hint="eastAsia"/>
          <w:szCs w:val="21"/>
        </w:rPr>
        <w:t>（无凝露），控制信号为</w:t>
      </w:r>
      <w:r w:rsidRPr="0089734F">
        <w:rPr>
          <w:rFonts w:asciiTheme="minorEastAsia" w:hAnsiTheme="minorEastAsia"/>
          <w:szCs w:val="21"/>
        </w:rPr>
        <w:t>0-10V</w:t>
      </w:r>
      <w:r w:rsidRPr="0089734F">
        <w:rPr>
          <w:rFonts w:asciiTheme="minorEastAsia" w:hAnsiTheme="minorEastAsia" w:hint="eastAsia"/>
          <w:szCs w:val="21"/>
        </w:rPr>
        <w:t>或</w:t>
      </w:r>
      <w:r w:rsidRPr="0089734F">
        <w:rPr>
          <w:rFonts w:asciiTheme="minorEastAsia" w:hAnsiTheme="minorEastAsia"/>
          <w:szCs w:val="21"/>
        </w:rPr>
        <w:t>4-20mA</w:t>
      </w:r>
      <w:r w:rsidRPr="0089734F">
        <w:rPr>
          <w:rFonts w:asciiTheme="minorEastAsia" w:hAnsiTheme="minorEastAsia" w:hint="eastAsia"/>
          <w:szCs w:val="21"/>
        </w:rPr>
        <w:t>模拟信号，与</w:t>
      </w:r>
      <w:r w:rsidRPr="0089734F">
        <w:rPr>
          <w:rFonts w:asciiTheme="minorEastAsia" w:hAnsiTheme="minorEastAsia"/>
          <w:szCs w:val="21"/>
        </w:rPr>
        <w:t>VAV</w:t>
      </w:r>
      <w:r w:rsidRPr="0089734F">
        <w:rPr>
          <w:rFonts w:asciiTheme="minorEastAsia" w:hAnsiTheme="minorEastAsia" w:hint="eastAsia"/>
          <w:szCs w:val="21"/>
        </w:rPr>
        <w:t>风阀控制器的通信应稳定、可靠，无丢包、延迟现象。控制面板安装须平整、牢固，与墙面的贴合度良好，安装高度应符合医院相关规定，一般距地面</w:t>
      </w:r>
      <w:r w:rsidRPr="0089734F">
        <w:rPr>
          <w:rFonts w:asciiTheme="minorEastAsia" w:hAnsiTheme="minorEastAsia"/>
          <w:szCs w:val="21"/>
        </w:rPr>
        <w:t>1.2-1.5m</w:t>
      </w:r>
      <w:r w:rsidRPr="0089734F">
        <w:rPr>
          <w:rFonts w:asciiTheme="minorEastAsia" w:hAnsiTheme="minorEastAsia" w:hint="eastAsia"/>
          <w:szCs w:val="21"/>
        </w:rPr>
        <w:t>。控制面板的接线应规范、牢固，线缆的绝缘层不得损坏，接线端子应采用压接方式连接，压接应紧密、牢固。</w:t>
      </w:r>
      <w:r w:rsidRPr="0089734F">
        <w:rPr>
          <w:rFonts w:asciiTheme="minorEastAsia" w:hAnsiTheme="minorEastAsia"/>
          <w:szCs w:val="21"/>
        </w:rPr>
        <w:t xml:space="preserve"> </w:t>
      </w:r>
    </w:p>
    <w:p w14:paraId="5F6301B6" w14:textId="6F84FC22" w:rsidR="0089734F" w:rsidRPr="0089734F" w:rsidRDefault="0089734F" w:rsidP="0089734F">
      <w:pPr>
        <w:numPr>
          <w:ilvl w:val="0"/>
          <w:numId w:val="73"/>
        </w:numPr>
        <w:spacing w:line="360" w:lineRule="auto"/>
        <w:ind w:firstLine="269"/>
        <w:rPr>
          <w:rFonts w:asciiTheme="minorEastAsia" w:hAnsiTheme="minorEastAsia"/>
          <w:szCs w:val="21"/>
        </w:rPr>
      </w:pPr>
      <w:r w:rsidRPr="0089734F">
        <w:rPr>
          <w:rFonts w:asciiTheme="minorEastAsia" w:hAnsiTheme="minorEastAsia" w:hint="eastAsia"/>
          <w:szCs w:val="21"/>
        </w:rPr>
        <w:t>配电箱（柜）制作与安装</w:t>
      </w:r>
      <w:r w:rsidR="008B6FF8">
        <w:rPr>
          <w:rFonts w:asciiTheme="minorEastAsia" w:hAnsiTheme="minorEastAsia" w:hint="eastAsia"/>
          <w:szCs w:val="21"/>
        </w:rPr>
        <w:t>：</w:t>
      </w:r>
      <w:r w:rsidRPr="0089734F">
        <w:rPr>
          <w:rFonts w:asciiTheme="minorEastAsia" w:hAnsiTheme="minorEastAsia" w:hint="eastAsia"/>
          <w:szCs w:val="21"/>
        </w:rPr>
        <w:t>配电箱材质为冷轧钢板，规格为</w:t>
      </w:r>
      <w:r w:rsidRPr="0089734F">
        <w:rPr>
          <w:rFonts w:asciiTheme="minorEastAsia" w:hAnsiTheme="minorEastAsia"/>
          <w:szCs w:val="21"/>
        </w:rPr>
        <w:t>400*300</w:t>
      </w:r>
      <w:r w:rsidRPr="0089734F">
        <w:rPr>
          <w:rFonts w:asciiTheme="minorEastAsia" w:hAnsiTheme="minorEastAsia" w:hint="eastAsia"/>
          <w:szCs w:val="21"/>
        </w:rPr>
        <w:t>，安装方式为挂墙安装。配电箱的板材厚度不小于</w:t>
      </w:r>
      <w:r w:rsidRPr="0089734F">
        <w:rPr>
          <w:rFonts w:asciiTheme="minorEastAsia" w:hAnsiTheme="minorEastAsia"/>
          <w:szCs w:val="21"/>
        </w:rPr>
        <w:t>1.5mm</w:t>
      </w:r>
      <w:r w:rsidRPr="0089734F">
        <w:rPr>
          <w:rFonts w:asciiTheme="minorEastAsia" w:hAnsiTheme="minorEastAsia" w:hint="eastAsia"/>
          <w:szCs w:val="21"/>
        </w:rPr>
        <w:t>（箱体）和</w:t>
      </w:r>
      <w:r w:rsidRPr="0089734F">
        <w:rPr>
          <w:rFonts w:asciiTheme="minorEastAsia" w:hAnsiTheme="minorEastAsia"/>
          <w:szCs w:val="21"/>
        </w:rPr>
        <w:t>2.0mm</w:t>
      </w:r>
      <w:r w:rsidRPr="0089734F">
        <w:rPr>
          <w:rFonts w:asciiTheme="minorEastAsia" w:hAnsiTheme="minorEastAsia" w:hint="eastAsia"/>
          <w:szCs w:val="21"/>
        </w:rPr>
        <w:t>（箱门），表面经酸洗、磷化、静电喷塑处理，喷塑层厚度不小于</w:t>
      </w:r>
      <w:r w:rsidRPr="0089734F">
        <w:rPr>
          <w:rFonts w:asciiTheme="minorEastAsia" w:hAnsiTheme="minorEastAsia"/>
          <w:szCs w:val="21"/>
        </w:rPr>
        <w:t>60μm</w:t>
      </w:r>
      <w:r w:rsidRPr="0089734F">
        <w:rPr>
          <w:rFonts w:asciiTheme="minorEastAsia" w:hAnsiTheme="minorEastAsia" w:hint="eastAsia"/>
          <w:szCs w:val="21"/>
        </w:rPr>
        <w:t>，具有良好的耐腐蚀性和美观性。配电箱的内部配置要求：配电箱内须安装断路器、接触器、继电器、端子排等电气元件，所有电气元件须符合国家相关标准，并具有</w:t>
      </w:r>
      <w:r w:rsidRPr="0089734F">
        <w:rPr>
          <w:rFonts w:asciiTheme="minorEastAsia" w:hAnsiTheme="minorEastAsia"/>
          <w:szCs w:val="21"/>
        </w:rPr>
        <w:t>3C</w:t>
      </w:r>
      <w:r w:rsidRPr="0089734F">
        <w:rPr>
          <w:rFonts w:asciiTheme="minorEastAsia" w:hAnsiTheme="minorEastAsia" w:hint="eastAsia"/>
          <w:szCs w:val="21"/>
        </w:rPr>
        <w:t>认证标志。电气元件的选型应合理，能够满足本项目通风系统及电气设备的运行要求，断路器的额定电流应根据负载电流合理选择，接触器的额定电压和额定电流应与所控制设备的电压和电流相匹配。配电箱的内部布线应规范、整齐，线缆的颜色应符合国家相关规定，相线采用黄绿红三色，零线采用淡蓝色，接地线采用黄绿双色。线缆的连接应牢固、可靠，采用压接端子或螺栓连接，压接端子应与线缆规格相匹配，螺栓连接应加弹簧垫圈和平垫圈，防止松动。配电箱内须设置接地端子排，所有电气元件的金属外壳和配电箱的金属箱体均应可靠接地，接地线的截面积不小于</w:t>
      </w:r>
      <w:r w:rsidRPr="0089734F">
        <w:rPr>
          <w:rFonts w:asciiTheme="minorEastAsia" w:hAnsiTheme="minorEastAsia"/>
          <w:szCs w:val="21"/>
        </w:rPr>
        <w:t>4mm²</w:t>
      </w:r>
      <w:r w:rsidRPr="0089734F">
        <w:rPr>
          <w:rFonts w:asciiTheme="minorEastAsia" w:hAnsiTheme="minorEastAsia" w:hint="eastAsia"/>
          <w:szCs w:val="21"/>
        </w:rPr>
        <w:t>。配电箱的安装须平整、牢固，安装高度应符合规范要求，一般距地面</w:t>
      </w:r>
      <w:r w:rsidRPr="0089734F">
        <w:rPr>
          <w:rFonts w:asciiTheme="minorEastAsia" w:hAnsiTheme="minorEastAsia"/>
          <w:szCs w:val="21"/>
        </w:rPr>
        <w:t>1.5-1.8m</w:t>
      </w:r>
      <w:r w:rsidRPr="0089734F">
        <w:rPr>
          <w:rFonts w:asciiTheme="minorEastAsia" w:hAnsiTheme="minorEastAsia" w:hint="eastAsia"/>
          <w:szCs w:val="21"/>
        </w:rPr>
        <w:t>。配电箱的门应开启灵活，关闭严密，门与箱体之间应采用铜编织线进行接地连接，确保接地可靠。配电箱安装完成后，须在箱门内侧粘贴电气原理图和接线图，方便后期维护和检修。</w:t>
      </w:r>
      <w:r w:rsidRPr="0089734F">
        <w:rPr>
          <w:rFonts w:asciiTheme="minorEastAsia" w:hAnsiTheme="minorEastAsia"/>
          <w:szCs w:val="21"/>
        </w:rPr>
        <w:t xml:space="preserve"> </w:t>
      </w:r>
    </w:p>
    <w:p w14:paraId="7445820C" w14:textId="77777777" w:rsidR="0089734F" w:rsidRPr="0089734F" w:rsidRDefault="0089734F" w:rsidP="0089734F">
      <w:pPr>
        <w:pStyle w:val="af"/>
        <w:numPr>
          <w:ilvl w:val="0"/>
          <w:numId w:val="68"/>
        </w:numPr>
        <w:spacing w:line="360" w:lineRule="auto"/>
        <w:ind w:firstLineChars="0" w:hanging="14"/>
        <w:rPr>
          <w:rFonts w:asciiTheme="minorEastAsia" w:hAnsiTheme="minorEastAsia"/>
          <w:szCs w:val="21"/>
        </w:rPr>
      </w:pPr>
      <w:r w:rsidRPr="0089734F">
        <w:rPr>
          <w:rFonts w:asciiTheme="minorEastAsia" w:hAnsiTheme="minorEastAsia" w:hint="eastAsia"/>
          <w:szCs w:val="21"/>
        </w:rPr>
        <w:t>电力电缆</w:t>
      </w:r>
      <w:r w:rsidRPr="0089734F">
        <w:rPr>
          <w:rFonts w:asciiTheme="minorEastAsia" w:hAnsiTheme="minorEastAsia"/>
          <w:szCs w:val="21"/>
        </w:rPr>
        <w:t xml:space="preserve"> </w:t>
      </w:r>
    </w:p>
    <w:p w14:paraId="5EF4AD33" w14:textId="77777777" w:rsidR="008B6FF8" w:rsidRDefault="0089734F" w:rsidP="0089734F">
      <w:pPr>
        <w:numPr>
          <w:ilvl w:val="0"/>
          <w:numId w:val="74"/>
        </w:numPr>
        <w:spacing w:line="360" w:lineRule="auto"/>
        <w:ind w:firstLine="269"/>
        <w:rPr>
          <w:rFonts w:asciiTheme="minorEastAsia" w:hAnsiTheme="minorEastAsia"/>
          <w:szCs w:val="21"/>
        </w:rPr>
      </w:pPr>
      <w:r w:rsidRPr="0089734F">
        <w:rPr>
          <w:rFonts w:asciiTheme="minorEastAsia" w:hAnsiTheme="minorEastAsia" w:hint="eastAsia"/>
          <w:szCs w:val="21"/>
        </w:rPr>
        <w:t>电力电缆型号为</w:t>
      </w:r>
      <w:r w:rsidRPr="0089734F">
        <w:rPr>
          <w:rFonts w:asciiTheme="minorEastAsia" w:hAnsiTheme="minorEastAsia"/>
          <w:szCs w:val="21"/>
        </w:rPr>
        <w:t>NH-YJV</w:t>
      </w:r>
      <w:r w:rsidRPr="0089734F">
        <w:rPr>
          <w:rFonts w:asciiTheme="minorEastAsia" w:hAnsiTheme="minorEastAsia" w:hint="eastAsia"/>
          <w:szCs w:val="21"/>
        </w:rPr>
        <w:t>，规格为</w:t>
      </w:r>
      <w:r w:rsidRPr="0089734F">
        <w:rPr>
          <w:rFonts w:asciiTheme="minorEastAsia" w:hAnsiTheme="minorEastAsia"/>
          <w:szCs w:val="21"/>
        </w:rPr>
        <w:t>3*2.5</w:t>
      </w:r>
      <w:r w:rsidRPr="0089734F">
        <w:rPr>
          <w:rFonts w:asciiTheme="minorEastAsia" w:hAnsiTheme="minorEastAsia" w:hint="eastAsia"/>
          <w:szCs w:val="21"/>
        </w:rPr>
        <w:t>，共计</w:t>
      </w:r>
      <w:r w:rsidRPr="0089734F">
        <w:rPr>
          <w:rFonts w:asciiTheme="minorEastAsia" w:hAnsiTheme="minorEastAsia"/>
          <w:szCs w:val="21"/>
        </w:rPr>
        <w:t>200m</w:t>
      </w:r>
      <w:r w:rsidRPr="0089734F">
        <w:rPr>
          <w:rFonts w:asciiTheme="minorEastAsia" w:hAnsiTheme="minorEastAsia" w:hint="eastAsia"/>
          <w:szCs w:val="21"/>
        </w:rPr>
        <w:t>，敷设方式为延线槽敷设。</w:t>
      </w:r>
    </w:p>
    <w:p w14:paraId="299B0BE2" w14:textId="6BA56B5F" w:rsidR="0089734F" w:rsidRPr="0089734F" w:rsidRDefault="0089734F" w:rsidP="0089734F">
      <w:pPr>
        <w:numPr>
          <w:ilvl w:val="0"/>
          <w:numId w:val="74"/>
        </w:numPr>
        <w:spacing w:line="360" w:lineRule="auto"/>
        <w:ind w:firstLine="269"/>
        <w:rPr>
          <w:rFonts w:asciiTheme="minorEastAsia" w:hAnsiTheme="minorEastAsia"/>
          <w:szCs w:val="21"/>
        </w:rPr>
      </w:pPr>
      <w:r w:rsidRPr="0089734F">
        <w:rPr>
          <w:rFonts w:asciiTheme="minorEastAsia" w:hAnsiTheme="minorEastAsia" w:hint="eastAsia"/>
          <w:szCs w:val="21"/>
        </w:rPr>
        <w:t>电缆须符合《额定电压</w:t>
      </w:r>
      <w:r w:rsidRPr="0089734F">
        <w:rPr>
          <w:rFonts w:asciiTheme="minorEastAsia" w:hAnsiTheme="minorEastAsia"/>
          <w:szCs w:val="21"/>
        </w:rPr>
        <w:t>0.6/1kV</w:t>
      </w:r>
      <w:r w:rsidRPr="0089734F">
        <w:rPr>
          <w:rFonts w:asciiTheme="minorEastAsia" w:hAnsiTheme="minorEastAsia" w:hint="eastAsia"/>
          <w:szCs w:val="21"/>
        </w:rPr>
        <w:t>交联聚乙烯绝缘电力电缆》（</w:t>
      </w:r>
      <w:r w:rsidRPr="0089734F">
        <w:rPr>
          <w:rFonts w:asciiTheme="minorEastAsia" w:hAnsiTheme="minorEastAsia"/>
          <w:szCs w:val="21"/>
        </w:rPr>
        <w:t>GB/T 12706.1</w:t>
      </w:r>
      <w:r w:rsidRPr="0089734F">
        <w:rPr>
          <w:rFonts w:asciiTheme="minorEastAsia" w:hAnsiTheme="minorEastAsia" w:hint="eastAsia"/>
          <w:szCs w:val="21"/>
        </w:rPr>
        <w:t>）的要求，具有阻燃、耐火性能，氧指数</w:t>
      </w:r>
      <w:r w:rsidRPr="0089734F">
        <w:rPr>
          <w:rFonts w:asciiTheme="minorEastAsia" w:hAnsiTheme="minorEastAsia"/>
          <w:szCs w:val="21"/>
        </w:rPr>
        <w:t>≥32%</w:t>
      </w:r>
      <w:r w:rsidRPr="0089734F">
        <w:rPr>
          <w:rFonts w:asciiTheme="minorEastAsia" w:hAnsiTheme="minorEastAsia" w:hint="eastAsia"/>
          <w:szCs w:val="21"/>
        </w:rPr>
        <w:t>，在额定电压下能够长期稳定运行，电缆的导体采用铜芯，导体的直流电阻应符合规范要求，</w:t>
      </w:r>
      <w:r w:rsidRPr="0089734F">
        <w:rPr>
          <w:rFonts w:asciiTheme="minorEastAsia" w:hAnsiTheme="minorEastAsia"/>
          <w:szCs w:val="21"/>
        </w:rPr>
        <w:t>20℃</w:t>
      </w:r>
      <w:r w:rsidRPr="0089734F">
        <w:rPr>
          <w:rFonts w:asciiTheme="minorEastAsia" w:hAnsiTheme="minorEastAsia" w:hint="eastAsia"/>
          <w:szCs w:val="21"/>
        </w:rPr>
        <w:t>时导体直流电阻</w:t>
      </w:r>
      <w:r w:rsidRPr="0089734F">
        <w:rPr>
          <w:rFonts w:asciiTheme="minorEastAsia" w:hAnsiTheme="minorEastAsia"/>
          <w:szCs w:val="21"/>
        </w:rPr>
        <w:t>≤7.41Ω/km</w:t>
      </w:r>
      <w:r w:rsidRPr="0089734F">
        <w:rPr>
          <w:rFonts w:asciiTheme="minorEastAsia" w:hAnsiTheme="minorEastAsia" w:hint="eastAsia"/>
          <w:szCs w:val="21"/>
        </w:rPr>
        <w:t>。</w:t>
      </w:r>
      <w:r w:rsidRPr="0089734F">
        <w:rPr>
          <w:rFonts w:asciiTheme="minorEastAsia" w:hAnsiTheme="minorEastAsia"/>
          <w:szCs w:val="21"/>
        </w:rPr>
        <w:t xml:space="preserve"> </w:t>
      </w:r>
    </w:p>
    <w:p w14:paraId="3C23AAF4" w14:textId="77777777" w:rsidR="0089734F" w:rsidRPr="0089734F" w:rsidRDefault="0089734F" w:rsidP="0089734F">
      <w:pPr>
        <w:numPr>
          <w:ilvl w:val="0"/>
          <w:numId w:val="74"/>
        </w:numPr>
        <w:spacing w:line="360" w:lineRule="auto"/>
        <w:ind w:firstLine="269"/>
        <w:rPr>
          <w:rFonts w:asciiTheme="minorEastAsia" w:hAnsiTheme="minorEastAsia"/>
          <w:szCs w:val="21"/>
        </w:rPr>
      </w:pPr>
      <w:r w:rsidRPr="0089734F">
        <w:rPr>
          <w:rFonts w:asciiTheme="minorEastAsia" w:hAnsiTheme="minorEastAsia" w:hint="eastAsia"/>
          <w:szCs w:val="21"/>
        </w:rPr>
        <w:t>电缆的绝缘层和护套层采用交联聚乙烯和聚氯乙烯材料，绝缘层的厚度不小于</w:t>
      </w:r>
      <w:r w:rsidRPr="0089734F">
        <w:rPr>
          <w:rFonts w:asciiTheme="minorEastAsia" w:hAnsiTheme="minorEastAsia"/>
          <w:szCs w:val="21"/>
        </w:rPr>
        <w:t>0.7mm</w:t>
      </w:r>
      <w:r w:rsidRPr="0089734F">
        <w:rPr>
          <w:rFonts w:asciiTheme="minorEastAsia" w:hAnsiTheme="minorEastAsia" w:hint="eastAsia"/>
          <w:szCs w:val="21"/>
        </w:rPr>
        <w:t>，护套层的厚度</w:t>
      </w:r>
      <w:r w:rsidRPr="0089734F">
        <w:rPr>
          <w:rFonts w:asciiTheme="minorEastAsia" w:hAnsiTheme="minorEastAsia" w:hint="eastAsia"/>
          <w:szCs w:val="21"/>
        </w:rPr>
        <w:lastRenderedPageBreak/>
        <w:t>不小于</w:t>
      </w:r>
      <w:r w:rsidRPr="0089734F">
        <w:rPr>
          <w:rFonts w:asciiTheme="minorEastAsia" w:hAnsiTheme="minorEastAsia"/>
          <w:szCs w:val="21"/>
        </w:rPr>
        <w:t>1.0mm</w:t>
      </w:r>
      <w:r w:rsidRPr="0089734F">
        <w:rPr>
          <w:rFonts w:asciiTheme="minorEastAsia" w:hAnsiTheme="minorEastAsia" w:hint="eastAsia"/>
          <w:szCs w:val="21"/>
        </w:rPr>
        <w:t>，绝缘层和护套层应具有良好的耐老化、耐油、耐化学腐蚀性能。</w:t>
      </w:r>
      <w:r w:rsidRPr="0089734F">
        <w:rPr>
          <w:rFonts w:asciiTheme="minorEastAsia" w:hAnsiTheme="minorEastAsia"/>
          <w:szCs w:val="21"/>
        </w:rPr>
        <w:t xml:space="preserve"> </w:t>
      </w:r>
    </w:p>
    <w:p w14:paraId="3F6221EA" w14:textId="77777777" w:rsidR="0089734F" w:rsidRPr="0089734F" w:rsidRDefault="0089734F" w:rsidP="0089734F">
      <w:pPr>
        <w:numPr>
          <w:ilvl w:val="0"/>
          <w:numId w:val="74"/>
        </w:numPr>
        <w:spacing w:line="360" w:lineRule="auto"/>
        <w:ind w:firstLine="269"/>
        <w:rPr>
          <w:rFonts w:asciiTheme="minorEastAsia" w:hAnsiTheme="minorEastAsia"/>
          <w:szCs w:val="21"/>
        </w:rPr>
      </w:pPr>
      <w:r w:rsidRPr="0089734F">
        <w:rPr>
          <w:rFonts w:asciiTheme="minorEastAsia" w:hAnsiTheme="minorEastAsia" w:hint="eastAsia"/>
          <w:szCs w:val="21"/>
        </w:rPr>
        <w:t>电缆敷设前，须对电缆进行外观检查和绝缘电阻测试，外观应无损伤、老化现象，绝缘电阻值（</w:t>
      </w:r>
      <w:r w:rsidRPr="0089734F">
        <w:rPr>
          <w:rFonts w:asciiTheme="minorEastAsia" w:hAnsiTheme="minorEastAsia"/>
          <w:szCs w:val="21"/>
        </w:rPr>
        <w:t>25℃</w:t>
      </w:r>
      <w:r w:rsidRPr="0089734F">
        <w:rPr>
          <w:rFonts w:asciiTheme="minorEastAsia" w:hAnsiTheme="minorEastAsia" w:hint="eastAsia"/>
          <w:szCs w:val="21"/>
        </w:rPr>
        <w:t>时）不小于</w:t>
      </w:r>
      <w:r w:rsidRPr="0089734F">
        <w:rPr>
          <w:rFonts w:asciiTheme="minorEastAsia" w:hAnsiTheme="minorEastAsia"/>
          <w:szCs w:val="21"/>
        </w:rPr>
        <w:t>100MΩ</w:t>
      </w:r>
      <w:r w:rsidRPr="0089734F">
        <w:rPr>
          <w:rFonts w:asciiTheme="minorEastAsia" w:hAnsiTheme="minorEastAsia" w:hint="eastAsia"/>
          <w:szCs w:val="21"/>
        </w:rPr>
        <w:t>。电缆敷设时，应避免过度弯曲和拉伸，电缆的弯曲半径不得小于电缆外径的</w:t>
      </w:r>
      <w:r w:rsidRPr="0089734F">
        <w:rPr>
          <w:rFonts w:asciiTheme="minorEastAsia" w:hAnsiTheme="minorEastAsia"/>
          <w:szCs w:val="21"/>
        </w:rPr>
        <w:t>15</w:t>
      </w:r>
      <w:r w:rsidRPr="0089734F">
        <w:rPr>
          <w:rFonts w:asciiTheme="minorEastAsia" w:hAnsiTheme="minorEastAsia" w:hint="eastAsia"/>
          <w:szCs w:val="21"/>
        </w:rPr>
        <w:t>倍。电缆在线槽内敷设时，应排列整齐，不得有交叉、缠绕现象，电缆的两端应做好标识，标明电缆的型号、规格、起点和终点。</w:t>
      </w:r>
      <w:r w:rsidRPr="0089734F">
        <w:rPr>
          <w:rFonts w:asciiTheme="minorEastAsia" w:hAnsiTheme="minorEastAsia"/>
          <w:szCs w:val="21"/>
        </w:rPr>
        <w:t xml:space="preserve"> </w:t>
      </w:r>
    </w:p>
    <w:p w14:paraId="32BBEE97" w14:textId="62410E69" w:rsidR="0089734F" w:rsidRPr="0089734F" w:rsidRDefault="0089734F" w:rsidP="0089734F">
      <w:pPr>
        <w:spacing w:line="360" w:lineRule="auto"/>
        <w:ind w:firstLineChars="135" w:firstLine="283"/>
        <w:rPr>
          <w:rFonts w:asciiTheme="minorEastAsia" w:hAnsiTheme="minorEastAsia"/>
          <w:szCs w:val="21"/>
        </w:rPr>
      </w:pPr>
      <w:r>
        <w:rPr>
          <w:rFonts w:asciiTheme="minorEastAsia" w:hAnsiTheme="minorEastAsia" w:hint="eastAsia"/>
          <w:szCs w:val="21"/>
        </w:rPr>
        <w:t>4.</w:t>
      </w:r>
      <w:r w:rsidRPr="0089734F">
        <w:rPr>
          <w:rFonts w:asciiTheme="minorEastAsia" w:hAnsiTheme="minorEastAsia" w:hint="eastAsia"/>
          <w:szCs w:val="21"/>
        </w:rPr>
        <w:t>施工技术要求</w:t>
      </w:r>
      <w:r w:rsidRPr="0089734F">
        <w:rPr>
          <w:rFonts w:asciiTheme="minorEastAsia" w:hAnsiTheme="minorEastAsia"/>
          <w:szCs w:val="21"/>
        </w:rPr>
        <w:t xml:space="preserve"> </w:t>
      </w:r>
    </w:p>
    <w:p w14:paraId="6EBCF5DD" w14:textId="77777777" w:rsidR="0089734F" w:rsidRPr="0089734F" w:rsidRDefault="0089734F" w:rsidP="0089734F">
      <w:pPr>
        <w:pStyle w:val="af"/>
        <w:numPr>
          <w:ilvl w:val="0"/>
          <w:numId w:val="76"/>
        </w:numPr>
        <w:spacing w:line="360" w:lineRule="auto"/>
        <w:ind w:firstLineChars="0" w:hanging="14"/>
        <w:rPr>
          <w:rFonts w:asciiTheme="minorEastAsia" w:hAnsiTheme="minorEastAsia"/>
          <w:szCs w:val="21"/>
        </w:rPr>
      </w:pPr>
      <w:r w:rsidRPr="0089734F">
        <w:rPr>
          <w:rFonts w:asciiTheme="minorEastAsia" w:hAnsiTheme="minorEastAsia" w:hint="eastAsia"/>
          <w:szCs w:val="21"/>
        </w:rPr>
        <w:t>施工准备</w:t>
      </w:r>
      <w:r w:rsidRPr="0089734F">
        <w:rPr>
          <w:rFonts w:asciiTheme="minorEastAsia" w:hAnsiTheme="minorEastAsia"/>
          <w:szCs w:val="21"/>
        </w:rPr>
        <w:t xml:space="preserve"> </w:t>
      </w:r>
    </w:p>
    <w:p w14:paraId="62310569" w14:textId="7A5B5572" w:rsidR="0089734F" w:rsidRPr="0089734F" w:rsidRDefault="00575AD0" w:rsidP="0089734F">
      <w:pPr>
        <w:numPr>
          <w:ilvl w:val="0"/>
          <w:numId w:val="77"/>
        </w:numPr>
        <w:spacing w:line="360" w:lineRule="auto"/>
        <w:ind w:firstLine="269"/>
        <w:rPr>
          <w:rFonts w:asciiTheme="minorEastAsia" w:hAnsiTheme="minorEastAsia"/>
          <w:szCs w:val="21"/>
        </w:rPr>
      </w:pPr>
      <w:r>
        <w:rPr>
          <w:rFonts w:asciiTheme="minorEastAsia" w:hAnsiTheme="minorEastAsia" w:hint="eastAsia"/>
          <w:szCs w:val="21"/>
        </w:rPr>
        <w:t>响应</w:t>
      </w:r>
      <w:r w:rsidR="0089734F" w:rsidRPr="0089734F">
        <w:rPr>
          <w:rFonts w:asciiTheme="minorEastAsia" w:hAnsiTheme="minorEastAsia" w:hint="eastAsia"/>
          <w:szCs w:val="21"/>
        </w:rPr>
        <w:t>人在施工前，须组织技术人员对本项目的施工图纸、</w:t>
      </w:r>
      <w:r>
        <w:rPr>
          <w:rFonts w:asciiTheme="minorEastAsia" w:hAnsiTheme="minorEastAsia" w:hint="eastAsia"/>
          <w:szCs w:val="21"/>
        </w:rPr>
        <w:t>比选</w:t>
      </w:r>
      <w:r w:rsidR="0089734F" w:rsidRPr="0089734F">
        <w:rPr>
          <w:rFonts w:asciiTheme="minorEastAsia" w:hAnsiTheme="minorEastAsia" w:hint="eastAsia"/>
          <w:szCs w:val="21"/>
        </w:rPr>
        <w:t>文件及相关规范、标准进行深入学习和研究，编制详细的施工组织设计和施工方案，施工组织设计和施工方案应包括工程概况、施工部署、施工进度计划、施工工艺、质量保证措施、安全保证措施、环境保护措施等内容，并报医院相关部门审批，审批通过后方可进行施工。</w:t>
      </w:r>
    </w:p>
    <w:p w14:paraId="0DA97D2A" w14:textId="77777777" w:rsidR="0089734F" w:rsidRPr="0089734F" w:rsidRDefault="0089734F" w:rsidP="0089734F">
      <w:pPr>
        <w:numPr>
          <w:ilvl w:val="0"/>
          <w:numId w:val="77"/>
        </w:numPr>
        <w:spacing w:line="360" w:lineRule="auto"/>
        <w:ind w:firstLine="269"/>
        <w:rPr>
          <w:rFonts w:asciiTheme="minorEastAsia" w:hAnsiTheme="minorEastAsia"/>
          <w:szCs w:val="21"/>
        </w:rPr>
      </w:pPr>
      <w:r w:rsidRPr="0089734F">
        <w:rPr>
          <w:rFonts w:asciiTheme="minorEastAsia" w:hAnsiTheme="minorEastAsia" w:hint="eastAsia"/>
          <w:szCs w:val="21"/>
        </w:rPr>
        <w:t>施工前，须对施工现场进行详细勘察，了解施工现场的地形地貌、建筑结构、周边环境、现有管线及设备情况，制定合理的施工平面布置图，明确材料堆放区、加工区、办公区等区域的位置，并做好现场清理和平整工作。</w:t>
      </w:r>
    </w:p>
    <w:p w14:paraId="3A337CF0" w14:textId="77777777" w:rsidR="0089734F" w:rsidRPr="0089734F" w:rsidRDefault="0089734F" w:rsidP="0089734F">
      <w:pPr>
        <w:numPr>
          <w:ilvl w:val="0"/>
          <w:numId w:val="77"/>
        </w:numPr>
        <w:spacing w:line="360" w:lineRule="auto"/>
        <w:ind w:firstLine="269"/>
        <w:rPr>
          <w:rFonts w:asciiTheme="minorEastAsia" w:hAnsiTheme="minorEastAsia"/>
          <w:szCs w:val="21"/>
        </w:rPr>
      </w:pPr>
      <w:r w:rsidRPr="0089734F">
        <w:rPr>
          <w:rFonts w:asciiTheme="minorEastAsia" w:hAnsiTheme="minorEastAsia" w:hint="eastAsia"/>
          <w:szCs w:val="21"/>
        </w:rPr>
        <w:t>施工所需的设备、材料须提前采购，并按照国家相关标准进行检验和验收，确保设备、材料的质量符合本项目的要求。所有设备、材料进场时，须向医院相关部门提供产品合格证、检验报告、</w:t>
      </w:r>
      <w:r w:rsidRPr="0089734F">
        <w:rPr>
          <w:rFonts w:asciiTheme="minorEastAsia" w:hAnsiTheme="minorEastAsia"/>
          <w:szCs w:val="21"/>
        </w:rPr>
        <w:t>3C</w:t>
      </w:r>
      <w:r w:rsidRPr="0089734F">
        <w:rPr>
          <w:rFonts w:asciiTheme="minorEastAsia" w:hAnsiTheme="minorEastAsia" w:hint="eastAsia"/>
          <w:szCs w:val="21"/>
        </w:rPr>
        <w:t>认证证书等相关资料，经医院验收合格后方可进场使用。</w:t>
      </w:r>
      <w:r w:rsidRPr="0089734F">
        <w:rPr>
          <w:rFonts w:asciiTheme="minorEastAsia" w:hAnsiTheme="minorEastAsia"/>
          <w:szCs w:val="21"/>
        </w:rPr>
        <w:t xml:space="preserve"> </w:t>
      </w:r>
    </w:p>
    <w:p w14:paraId="644CE45E" w14:textId="77777777" w:rsidR="0089734F" w:rsidRPr="0089734F" w:rsidRDefault="0089734F" w:rsidP="0089734F">
      <w:pPr>
        <w:numPr>
          <w:ilvl w:val="0"/>
          <w:numId w:val="77"/>
        </w:numPr>
        <w:spacing w:line="360" w:lineRule="auto"/>
        <w:ind w:firstLine="269"/>
        <w:rPr>
          <w:rFonts w:asciiTheme="minorEastAsia" w:hAnsiTheme="minorEastAsia"/>
          <w:szCs w:val="21"/>
        </w:rPr>
      </w:pPr>
      <w:r w:rsidRPr="0089734F">
        <w:rPr>
          <w:rFonts w:asciiTheme="minorEastAsia" w:hAnsiTheme="minorEastAsia" w:hint="eastAsia"/>
          <w:szCs w:val="21"/>
        </w:rPr>
        <w:t>施工前，须对施工人员进行技术交底和安全培训，技术交底应明确施工工艺、质量要求、施工难点及注意事项等内容，安全培训应包括安全生产法律法规、安全操作规程、安全防护措施等内容，确保施工人员具备相应的技术能力和安全意识。</w:t>
      </w:r>
      <w:r w:rsidRPr="0089734F">
        <w:rPr>
          <w:rFonts w:asciiTheme="minorEastAsia" w:hAnsiTheme="minorEastAsia"/>
          <w:szCs w:val="21"/>
        </w:rPr>
        <w:t xml:space="preserve"> </w:t>
      </w:r>
    </w:p>
    <w:p w14:paraId="74E1DA8A" w14:textId="77777777" w:rsidR="0089734F" w:rsidRPr="0089734F" w:rsidRDefault="0089734F" w:rsidP="0089734F">
      <w:pPr>
        <w:pStyle w:val="af"/>
        <w:numPr>
          <w:ilvl w:val="0"/>
          <w:numId w:val="78"/>
        </w:numPr>
        <w:spacing w:line="360" w:lineRule="auto"/>
        <w:ind w:firstLineChars="0" w:hanging="14"/>
        <w:rPr>
          <w:rFonts w:asciiTheme="minorEastAsia" w:hAnsiTheme="minorEastAsia"/>
          <w:szCs w:val="21"/>
        </w:rPr>
      </w:pPr>
      <w:r w:rsidRPr="0089734F">
        <w:rPr>
          <w:rFonts w:asciiTheme="minorEastAsia" w:hAnsiTheme="minorEastAsia" w:hint="eastAsia"/>
          <w:szCs w:val="21"/>
        </w:rPr>
        <w:t>通风系统施工</w:t>
      </w:r>
      <w:r w:rsidRPr="0089734F">
        <w:rPr>
          <w:rFonts w:asciiTheme="minorEastAsia" w:hAnsiTheme="minorEastAsia"/>
          <w:szCs w:val="21"/>
        </w:rPr>
        <w:t xml:space="preserve"> </w:t>
      </w:r>
    </w:p>
    <w:p w14:paraId="1789CBA8" w14:textId="77777777" w:rsidR="0089734F" w:rsidRPr="0089734F" w:rsidRDefault="0089734F" w:rsidP="003554B7">
      <w:pPr>
        <w:numPr>
          <w:ilvl w:val="0"/>
          <w:numId w:val="79"/>
        </w:numPr>
        <w:spacing w:line="360" w:lineRule="auto"/>
        <w:ind w:firstLine="269"/>
        <w:rPr>
          <w:rFonts w:asciiTheme="minorEastAsia" w:hAnsiTheme="minorEastAsia"/>
          <w:szCs w:val="21"/>
        </w:rPr>
      </w:pPr>
      <w:r w:rsidRPr="0089734F">
        <w:rPr>
          <w:rFonts w:asciiTheme="minorEastAsia" w:hAnsiTheme="minorEastAsia" w:hint="eastAsia"/>
          <w:szCs w:val="21"/>
        </w:rPr>
        <w:t>风管拆除施工</w:t>
      </w:r>
      <w:r w:rsidRPr="0089734F">
        <w:rPr>
          <w:rFonts w:asciiTheme="minorEastAsia" w:hAnsiTheme="minorEastAsia"/>
          <w:szCs w:val="21"/>
        </w:rPr>
        <w:t xml:space="preserve"> - </w:t>
      </w:r>
      <w:r w:rsidRPr="0089734F">
        <w:rPr>
          <w:rFonts w:asciiTheme="minorEastAsia" w:hAnsiTheme="minorEastAsia" w:hint="eastAsia"/>
          <w:szCs w:val="21"/>
        </w:rPr>
        <w:t>风管拆除前，须先关闭相关通风设备的电源，并做好标识，防止误操作。拆除时，应按照先支管后主管、先上部后下部的顺序进行，采用专用工具进行拆除，避免使用大锤等冲击工具，防止损坏周边结构和设备。</w:t>
      </w:r>
      <w:r w:rsidRPr="0089734F">
        <w:rPr>
          <w:rFonts w:asciiTheme="minorEastAsia" w:hAnsiTheme="minorEastAsia"/>
          <w:szCs w:val="21"/>
        </w:rPr>
        <w:t xml:space="preserve"> - </w:t>
      </w:r>
      <w:r w:rsidRPr="0089734F">
        <w:rPr>
          <w:rFonts w:asciiTheme="minorEastAsia" w:hAnsiTheme="minorEastAsia" w:hint="eastAsia"/>
          <w:szCs w:val="21"/>
        </w:rPr>
        <w:t>拆除下来的风管应及时清理，分类堆放，对于可回收利用的材料，应进行妥善保管，对于不可回收利用的废旧材料，应按照医院要求进行统一处置，不得随意丢弃。</w:t>
      </w:r>
      <w:r w:rsidRPr="0089734F">
        <w:rPr>
          <w:rFonts w:asciiTheme="minorEastAsia" w:hAnsiTheme="minorEastAsia"/>
          <w:szCs w:val="21"/>
        </w:rPr>
        <w:t xml:space="preserve"> - </w:t>
      </w:r>
      <w:r w:rsidRPr="0089734F">
        <w:rPr>
          <w:rFonts w:asciiTheme="minorEastAsia" w:hAnsiTheme="minorEastAsia" w:hint="eastAsia"/>
          <w:szCs w:val="21"/>
        </w:rPr>
        <w:t>拆除完成后，须对拆除区域的墙面、楼板等进行检查，如有损坏，应及时进行修复，确保施工现场的安全和整洁。</w:t>
      </w:r>
      <w:r w:rsidRPr="0089734F">
        <w:rPr>
          <w:rFonts w:asciiTheme="minorEastAsia" w:hAnsiTheme="minorEastAsia"/>
          <w:szCs w:val="21"/>
        </w:rPr>
        <w:t xml:space="preserve"> </w:t>
      </w:r>
    </w:p>
    <w:p w14:paraId="1C56B8AF" w14:textId="4B3E7DDA" w:rsidR="0089734F" w:rsidRPr="0089734F" w:rsidRDefault="0089734F" w:rsidP="003554B7">
      <w:pPr>
        <w:numPr>
          <w:ilvl w:val="0"/>
          <w:numId w:val="79"/>
        </w:numPr>
        <w:spacing w:line="360" w:lineRule="auto"/>
        <w:ind w:firstLine="269"/>
        <w:rPr>
          <w:rFonts w:asciiTheme="minorEastAsia" w:hAnsiTheme="minorEastAsia"/>
          <w:szCs w:val="21"/>
        </w:rPr>
      </w:pPr>
      <w:r w:rsidRPr="0089734F">
        <w:rPr>
          <w:rFonts w:asciiTheme="minorEastAsia" w:hAnsiTheme="minorEastAsia" w:hint="eastAsia"/>
          <w:szCs w:val="21"/>
        </w:rPr>
        <w:t>风管制作与安装施工</w:t>
      </w:r>
      <w:r w:rsidR="008B6FF8">
        <w:rPr>
          <w:rFonts w:asciiTheme="minorEastAsia" w:hAnsiTheme="minorEastAsia" w:hint="eastAsia"/>
          <w:szCs w:val="21"/>
        </w:rPr>
        <w:t>：</w:t>
      </w:r>
      <w:r w:rsidRPr="0089734F">
        <w:rPr>
          <w:rFonts w:asciiTheme="minorEastAsia" w:hAnsiTheme="minorEastAsia" w:hint="eastAsia"/>
          <w:szCs w:val="21"/>
        </w:rPr>
        <w:t>风管制作应在专用的加工车间进行，加工车间应保持整洁、干燥，避免灰尘、杂物污染风管。风管的下料、剪切、咬口、法兰制作等工序应严格按照施工图纸和规范要求进行，确保风管的尺寸精度和制作质量。风管的咬口形式应根据风管的规格和材质合理选择，常用的咬口形式有单咬口、联合角咬口、转角咬口等，咬口应紧密、牢固，不得有漏风现象。法兰的制作应采用专用模具，确保法兰的平整度和尺寸精度，法兰的螺栓孔应采用钻孔方式加工，不得采用气割方式，螺栓孔的间距应均匀，且与风管的螺栓孔</w:t>
      </w:r>
      <w:r w:rsidRPr="0089734F">
        <w:rPr>
          <w:rFonts w:asciiTheme="minorEastAsia" w:hAnsiTheme="minorEastAsia" w:hint="eastAsia"/>
          <w:szCs w:val="21"/>
        </w:rPr>
        <w:lastRenderedPageBreak/>
        <w:t>相对应。风管安装前，应先对风管的位置、标高、坡度进行放线，确保风管安装位置准确。风管的安装应按照先主管后支管、先上部后下部的顺序进行，风管之间的连接应采用法兰连接，连接时应在法兰之间放置密封垫片，确保密封严密。风管安装过程中，应及时设置支、吊架，支、吊架的安装应符合规范要求，确保风管安装牢固、平整。</w:t>
      </w:r>
      <w:r w:rsidRPr="0089734F">
        <w:rPr>
          <w:rFonts w:asciiTheme="minorEastAsia" w:hAnsiTheme="minorEastAsia"/>
          <w:szCs w:val="21"/>
        </w:rPr>
        <w:t xml:space="preserve"> - </w:t>
      </w:r>
      <w:r w:rsidRPr="0089734F">
        <w:rPr>
          <w:rFonts w:asciiTheme="minorEastAsia" w:hAnsiTheme="minorEastAsia" w:hint="eastAsia"/>
          <w:szCs w:val="21"/>
        </w:rPr>
        <w:t>风管安装完成后，应进行漏风试验，漏风试验应采用漏光法或漏风量测试法，漏光法检测时，风管外表面应无漏光现象；漏风量测试时，漏风量应符合规范要求，即低压风管的漏风量</w:t>
      </w:r>
      <w:r w:rsidRPr="0089734F">
        <w:rPr>
          <w:rFonts w:asciiTheme="minorEastAsia" w:hAnsiTheme="minorEastAsia"/>
          <w:szCs w:val="21"/>
        </w:rPr>
        <w:t>≤0.18m³/</w:t>
      </w:r>
      <w:r w:rsidRPr="0089734F">
        <w:rPr>
          <w:rFonts w:asciiTheme="minorEastAsia" w:hAnsiTheme="minorEastAsia" w:hint="eastAsia"/>
          <w:szCs w:val="21"/>
        </w:rPr>
        <w:t>（</w:t>
      </w:r>
      <w:r w:rsidRPr="0089734F">
        <w:rPr>
          <w:rFonts w:asciiTheme="minorEastAsia" w:hAnsiTheme="minorEastAsia"/>
          <w:szCs w:val="21"/>
        </w:rPr>
        <w:t>h·m²</w:t>
      </w:r>
      <w:r w:rsidRPr="0089734F">
        <w:rPr>
          <w:rFonts w:asciiTheme="minorEastAsia" w:hAnsiTheme="minorEastAsia" w:hint="eastAsia"/>
          <w:szCs w:val="21"/>
        </w:rPr>
        <w:t>），中压风管的漏风量</w:t>
      </w:r>
      <w:r w:rsidRPr="0089734F">
        <w:rPr>
          <w:rFonts w:asciiTheme="minorEastAsia" w:hAnsiTheme="minorEastAsia"/>
          <w:szCs w:val="21"/>
        </w:rPr>
        <w:t>≤0.08m³/</w:t>
      </w:r>
      <w:r w:rsidRPr="0089734F">
        <w:rPr>
          <w:rFonts w:asciiTheme="minorEastAsia" w:hAnsiTheme="minorEastAsia" w:hint="eastAsia"/>
          <w:szCs w:val="21"/>
        </w:rPr>
        <w:t>（</w:t>
      </w:r>
      <w:r w:rsidRPr="0089734F">
        <w:rPr>
          <w:rFonts w:asciiTheme="minorEastAsia" w:hAnsiTheme="minorEastAsia"/>
          <w:szCs w:val="21"/>
        </w:rPr>
        <w:t>h·m²</w:t>
      </w:r>
      <w:r w:rsidRPr="0089734F">
        <w:rPr>
          <w:rFonts w:asciiTheme="minorEastAsia" w:hAnsiTheme="minorEastAsia" w:hint="eastAsia"/>
          <w:szCs w:val="21"/>
        </w:rPr>
        <w:t>）。</w:t>
      </w:r>
      <w:r w:rsidRPr="0089734F">
        <w:rPr>
          <w:rFonts w:asciiTheme="minorEastAsia" w:hAnsiTheme="minorEastAsia"/>
          <w:szCs w:val="21"/>
        </w:rPr>
        <w:t xml:space="preserve"> </w:t>
      </w:r>
    </w:p>
    <w:p w14:paraId="45F7E472" w14:textId="717C6161" w:rsidR="0089734F" w:rsidRPr="0089734F" w:rsidRDefault="0089734F" w:rsidP="003554B7">
      <w:pPr>
        <w:numPr>
          <w:ilvl w:val="0"/>
          <w:numId w:val="79"/>
        </w:numPr>
        <w:spacing w:line="360" w:lineRule="auto"/>
        <w:ind w:firstLine="269"/>
        <w:rPr>
          <w:rFonts w:asciiTheme="minorEastAsia" w:hAnsiTheme="minorEastAsia"/>
          <w:szCs w:val="21"/>
        </w:rPr>
      </w:pPr>
      <w:r w:rsidRPr="0089734F">
        <w:rPr>
          <w:rFonts w:asciiTheme="minorEastAsia" w:hAnsiTheme="minorEastAsia"/>
          <w:szCs w:val="21"/>
        </w:rPr>
        <w:t>VAV</w:t>
      </w:r>
      <w:r w:rsidRPr="0089734F">
        <w:rPr>
          <w:rFonts w:asciiTheme="minorEastAsia" w:hAnsiTheme="minorEastAsia" w:hint="eastAsia"/>
          <w:szCs w:val="21"/>
        </w:rPr>
        <w:t>风阀安装施工</w:t>
      </w:r>
      <w:r w:rsidR="008B6FF8">
        <w:rPr>
          <w:rFonts w:asciiTheme="minorEastAsia" w:hAnsiTheme="minorEastAsia" w:hint="eastAsia"/>
          <w:szCs w:val="21"/>
        </w:rPr>
        <w:t>：</w:t>
      </w:r>
      <w:r w:rsidRPr="0089734F">
        <w:rPr>
          <w:rFonts w:asciiTheme="minorEastAsia" w:hAnsiTheme="minorEastAsia"/>
          <w:szCs w:val="21"/>
        </w:rPr>
        <w:t xml:space="preserve"> VAV</w:t>
      </w:r>
      <w:r w:rsidRPr="0089734F">
        <w:rPr>
          <w:rFonts w:asciiTheme="minorEastAsia" w:hAnsiTheme="minorEastAsia" w:hint="eastAsia"/>
          <w:szCs w:val="21"/>
        </w:rPr>
        <w:t>风阀安装前，应先对风阀的型号、规格、外观进行检查，确保风阀符合设计要求，外观无损伤、变形现象。风阀的安装位置应准确，与风管的连接应紧密、牢固，风阀的叶片应开启灵活，不得有卡滞现象。</w:t>
      </w:r>
      <w:r w:rsidRPr="0089734F">
        <w:rPr>
          <w:rFonts w:asciiTheme="minorEastAsia" w:hAnsiTheme="minorEastAsia"/>
          <w:szCs w:val="21"/>
        </w:rPr>
        <w:t>VAV</w:t>
      </w:r>
      <w:r w:rsidRPr="0089734F">
        <w:rPr>
          <w:rFonts w:asciiTheme="minorEastAsia" w:hAnsiTheme="minorEastAsia" w:hint="eastAsia"/>
          <w:szCs w:val="21"/>
        </w:rPr>
        <w:t>风阀的控制器应安装在便于操作和维护的位置，控制器与风阀之间的连接线缆应采用屏蔽线缆，线缆的敷设应规范、整齐，不得有干扰现象。控制器安装完成后，应进行调试，确保控制器能够准确控制风阀的开启度和风量调节，且与医院</w:t>
      </w:r>
      <w:r w:rsidRPr="0089734F">
        <w:rPr>
          <w:rFonts w:asciiTheme="minorEastAsia" w:hAnsiTheme="minorEastAsia"/>
          <w:szCs w:val="21"/>
        </w:rPr>
        <w:t>BA</w:t>
      </w:r>
      <w:r w:rsidRPr="0089734F">
        <w:rPr>
          <w:rFonts w:asciiTheme="minorEastAsia" w:hAnsiTheme="minorEastAsia" w:hint="eastAsia"/>
          <w:szCs w:val="21"/>
        </w:rPr>
        <w:t>系统的通信正常。</w:t>
      </w:r>
    </w:p>
    <w:p w14:paraId="5203BF35" w14:textId="4A8357BC" w:rsidR="0089734F" w:rsidRPr="0089734F" w:rsidRDefault="0089734F" w:rsidP="003554B7">
      <w:pPr>
        <w:numPr>
          <w:ilvl w:val="0"/>
          <w:numId w:val="79"/>
        </w:numPr>
        <w:spacing w:line="360" w:lineRule="auto"/>
        <w:ind w:firstLine="269"/>
        <w:rPr>
          <w:rFonts w:asciiTheme="minorEastAsia" w:hAnsiTheme="minorEastAsia"/>
          <w:szCs w:val="21"/>
        </w:rPr>
      </w:pPr>
      <w:r w:rsidRPr="0089734F">
        <w:rPr>
          <w:rFonts w:asciiTheme="minorEastAsia" w:hAnsiTheme="minorEastAsia" w:hint="eastAsia"/>
          <w:szCs w:val="21"/>
        </w:rPr>
        <w:t>通风管道保温层安装施工</w:t>
      </w:r>
      <w:r w:rsidR="008B6FF8">
        <w:rPr>
          <w:rFonts w:asciiTheme="minorEastAsia" w:hAnsiTheme="minorEastAsia" w:hint="eastAsia"/>
          <w:szCs w:val="21"/>
        </w:rPr>
        <w:t>：</w:t>
      </w:r>
      <w:r w:rsidRPr="0089734F">
        <w:rPr>
          <w:rFonts w:asciiTheme="minorEastAsia" w:hAnsiTheme="minorEastAsia" w:hint="eastAsia"/>
          <w:szCs w:val="21"/>
        </w:rPr>
        <w:t>通风管道保温层安装应在风管漏风试验合格后进行，保温层的安装应紧密贴合风管表面，不得有缝隙、空鼓现象。保温层的接缝处应采用专用胶水粘接，粘接应牢固、密封，接缝处的保温层厚度不得小于原保温层厚度。保温层外表面的保护层安装应平整、牢固，保护层的搭接宽度应符合规范要求，搭接处应采用胶带密封，防止雨水、灰尘进入保温层内部。保护层安装完成后，应进行外观检查，确保保护层表面无损伤、褶皱现象。</w:t>
      </w:r>
      <w:r w:rsidRPr="0089734F">
        <w:rPr>
          <w:rFonts w:asciiTheme="minorEastAsia" w:hAnsiTheme="minorEastAsia"/>
          <w:szCs w:val="21"/>
        </w:rPr>
        <w:t xml:space="preserve"> </w:t>
      </w:r>
    </w:p>
    <w:p w14:paraId="74CB2D44" w14:textId="77777777" w:rsidR="0089734F" w:rsidRPr="003554B7" w:rsidRDefault="0089734F" w:rsidP="003554B7">
      <w:pPr>
        <w:pStyle w:val="af"/>
        <w:numPr>
          <w:ilvl w:val="0"/>
          <w:numId w:val="78"/>
        </w:numPr>
        <w:spacing w:line="360" w:lineRule="auto"/>
        <w:ind w:firstLineChars="0" w:hanging="14"/>
        <w:rPr>
          <w:rFonts w:asciiTheme="minorEastAsia" w:hAnsiTheme="minorEastAsia"/>
          <w:szCs w:val="21"/>
        </w:rPr>
      </w:pPr>
      <w:r w:rsidRPr="003554B7">
        <w:rPr>
          <w:rFonts w:asciiTheme="minorEastAsia" w:hAnsiTheme="minorEastAsia" w:hint="eastAsia"/>
          <w:szCs w:val="21"/>
        </w:rPr>
        <w:t>电气系统施工</w:t>
      </w:r>
      <w:r w:rsidRPr="003554B7">
        <w:rPr>
          <w:rFonts w:asciiTheme="minorEastAsia" w:hAnsiTheme="minorEastAsia"/>
          <w:szCs w:val="21"/>
        </w:rPr>
        <w:t xml:space="preserve"> </w:t>
      </w:r>
    </w:p>
    <w:p w14:paraId="319481D0" w14:textId="08C65F05" w:rsidR="0089734F" w:rsidRPr="0089734F" w:rsidRDefault="0089734F" w:rsidP="003554B7">
      <w:pPr>
        <w:numPr>
          <w:ilvl w:val="0"/>
          <w:numId w:val="80"/>
        </w:numPr>
        <w:spacing w:line="360" w:lineRule="auto"/>
        <w:ind w:firstLine="269"/>
        <w:rPr>
          <w:rFonts w:asciiTheme="minorEastAsia" w:hAnsiTheme="minorEastAsia"/>
          <w:szCs w:val="21"/>
        </w:rPr>
      </w:pPr>
      <w:r w:rsidRPr="0089734F">
        <w:rPr>
          <w:rFonts w:asciiTheme="minorEastAsia" w:hAnsiTheme="minorEastAsia" w:hint="eastAsia"/>
          <w:szCs w:val="21"/>
        </w:rPr>
        <w:t>线槽安装施工</w:t>
      </w:r>
      <w:r w:rsidR="008B6FF8">
        <w:rPr>
          <w:rFonts w:asciiTheme="minorEastAsia" w:hAnsiTheme="minorEastAsia" w:hint="eastAsia"/>
          <w:szCs w:val="21"/>
        </w:rPr>
        <w:t>：</w:t>
      </w:r>
      <w:r w:rsidRPr="0089734F">
        <w:rPr>
          <w:rFonts w:asciiTheme="minorEastAsia" w:hAnsiTheme="minorEastAsia" w:hint="eastAsia"/>
          <w:szCs w:val="21"/>
        </w:rPr>
        <w:t>线槽安装前，应先对线槽的位置、标高进行放线，确保线槽安装位置准确。线槽的安装应按照先干线后支线的顺序进行，线槽之间的连接应采用专用连接件，连接应牢固、紧密，线槽的转弯处应采用专用弯通，转弯半径应符合规范要求。线槽的支、吊架安装应符合规范要求，支、吊架的间距应均匀，且不得设置在线槽的接口处、转角处及灯具、开关等设备的安装位置。线槽安装完成后，应进行外观检查，确保线槽表面平整、无损伤，连接紧密、牢固。</w:t>
      </w:r>
    </w:p>
    <w:p w14:paraId="2944E8FF" w14:textId="512822E2" w:rsidR="0089734F" w:rsidRPr="0089734F" w:rsidRDefault="0089734F" w:rsidP="003554B7">
      <w:pPr>
        <w:numPr>
          <w:ilvl w:val="0"/>
          <w:numId w:val="80"/>
        </w:numPr>
        <w:spacing w:line="360" w:lineRule="auto"/>
        <w:ind w:firstLine="269"/>
        <w:rPr>
          <w:rFonts w:asciiTheme="minorEastAsia" w:hAnsiTheme="minorEastAsia"/>
          <w:szCs w:val="21"/>
        </w:rPr>
      </w:pPr>
      <w:r w:rsidRPr="0089734F">
        <w:rPr>
          <w:rFonts w:asciiTheme="minorEastAsia" w:hAnsiTheme="minorEastAsia" w:hint="eastAsia"/>
          <w:szCs w:val="21"/>
        </w:rPr>
        <w:t>电气配管施工</w:t>
      </w:r>
      <w:r w:rsidR="008B6FF8">
        <w:rPr>
          <w:rFonts w:asciiTheme="minorEastAsia" w:hAnsiTheme="minorEastAsia" w:hint="eastAsia"/>
          <w:szCs w:val="21"/>
        </w:rPr>
        <w:t>：</w:t>
      </w:r>
      <w:r w:rsidRPr="0089734F">
        <w:rPr>
          <w:rFonts w:asciiTheme="minorEastAsia" w:hAnsiTheme="minorEastAsia" w:hint="eastAsia"/>
          <w:szCs w:val="21"/>
        </w:rPr>
        <w:t>电气配管安装前，应先对配管的位置、标高进行放线，确保配管安装位置准确。配管的安装应按照先干线后支线的顺序进行，配管之间的连接应采用丝扣连接，丝扣连接应紧密、牢固，配管的弯曲应符合规范要求，弯曲处不得有褶皱、凹陷现象。配管安装完成后，应进行外观检查和畅通试验，外观应无损伤、变形现象，畅通试验应采用穿线器进行，穿线器应能够顺利通过配管，无堵塞现象。</w:t>
      </w:r>
    </w:p>
    <w:p w14:paraId="53AB4FB5" w14:textId="3EA569AE" w:rsidR="0089734F" w:rsidRPr="0089734F" w:rsidRDefault="0089734F" w:rsidP="003554B7">
      <w:pPr>
        <w:numPr>
          <w:ilvl w:val="0"/>
          <w:numId w:val="80"/>
        </w:numPr>
        <w:spacing w:line="360" w:lineRule="auto"/>
        <w:ind w:firstLine="269"/>
        <w:rPr>
          <w:rFonts w:asciiTheme="minorEastAsia" w:hAnsiTheme="minorEastAsia"/>
          <w:szCs w:val="21"/>
        </w:rPr>
      </w:pPr>
      <w:r w:rsidRPr="0089734F">
        <w:rPr>
          <w:rFonts w:asciiTheme="minorEastAsia" w:hAnsiTheme="minorEastAsia" w:hint="eastAsia"/>
          <w:szCs w:val="21"/>
        </w:rPr>
        <w:t>接线盒安装施工</w:t>
      </w:r>
      <w:r w:rsidR="008B6FF8">
        <w:rPr>
          <w:rFonts w:asciiTheme="minorEastAsia" w:hAnsiTheme="minorEastAsia" w:hint="eastAsia"/>
          <w:szCs w:val="21"/>
        </w:rPr>
        <w:t>：</w:t>
      </w:r>
      <w:r w:rsidRPr="0089734F">
        <w:rPr>
          <w:rFonts w:asciiTheme="minorEastAsia" w:hAnsiTheme="minorEastAsia" w:hint="eastAsia"/>
          <w:szCs w:val="21"/>
        </w:rPr>
        <w:t>接线盒安装前，应先对接线盒的位置、标高进行放线，确保接线盒安装位置准确。接线盒的安装应牢固、平整，与墙面或楼板的贴合度良好，接线盒的敲落孔应根据配管规格进行选择，敲落孔应完整、无损坏。接线盒内的线缆连接应规范、牢固，线缆的绝缘层不得损坏，接线端子应采用压接或焊接方式连接，压接应紧密、牢固，焊接应饱满、无虚焊。接线盒安装完成后，应进行绝缘电阻测试，绝缘电阻值（</w:t>
      </w:r>
      <w:r w:rsidRPr="0089734F">
        <w:rPr>
          <w:rFonts w:asciiTheme="minorEastAsia" w:hAnsiTheme="minorEastAsia"/>
          <w:szCs w:val="21"/>
        </w:rPr>
        <w:t>25℃</w:t>
      </w:r>
      <w:r w:rsidRPr="0089734F">
        <w:rPr>
          <w:rFonts w:asciiTheme="minorEastAsia" w:hAnsiTheme="minorEastAsia" w:hint="eastAsia"/>
          <w:szCs w:val="21"/>
        </w:rPr>
        <w:t>时）不小于</w:t>
      </w:r>
      <w:r w:rsidRPr="0089734F">
        <w:rPr>
          <w:rFonts w:asciiTheme="minorEastAsia" w:hAnsiTheme="minorEastAsia"/>
          <w:szCs w:val="21"/>
        </w:rPr>
        <w:t>0.5MΩ</w:t>
      </w:r>
      <w:r w:rsidRPr="0089734F">
        <w:rPr>
          <w:rFonts w:asciiTheme="minorEastAsia" w:hAnsiTheme="minorEastAsia" w:hint="eastAsia"/>
          <w:szCs w:val="21"/>
        </w:rPr>
        <w:t>。</w:t>
      </w:r>
    </w:p>
    <w:p w14:paraId="6E1DC11F" w14:textId="06CCACEB" w:rsidR="0089734F" w:rsidRPr="0089734F" w:rsidRDefault="0089734F" w:rsidP="003554B7">
      <w:pPr>
        <w:numPr>
          <w:ilvl w:val="0"/>
          <w:numId w:val="80"/>
        </w:numPr>
        <w:spacing w:line="360" w:lineRule="auto"/>
        <w:ind w:firstLine="269"/>
        <w:rPr>
          <w:rFonts w:asciiTheme="minorEastAsia" w:hAnsiTheme="minorEastAsia"/>
          <w:szCs w:val="21"/>
        </w:rPr>
      </w:pPr>
      <w:r w:rsidRPr="0089734F">
        <w:rPr>
          <w:rFonts w:asciiTheme="minorEastAsia" w:hAnsiTheme="minorEastAsia" w:hint="eastAsia"/>
          <w:szCs w:val="21"/>
        </w:rPr>
        <w:lastRenderedPageBreak/>
        <w:t>控制开关安装施工</w:t>
      </w:r>
      <w:r w:rsidR="008B6FF8">
        <w:rPr>
          <w:rFonts w:asciiTheme="minorEastAsia" w:hAnsiTheme="minorEastAsia" w:hint="eastAsia"/>
          <w:szCs w:val="21"/>
        </w:rPr>
        <w:t>：</w:t>
      </w:r>
      <w:r w:rsidRPr="0089734F">
        <w:rPr>
          <w:rFonts w:asciiTheme="minorEastAsia" w:hAnsiTheme="minorEastAsia" w:hint="eastAsia"/>
          <w:szCs w:val="21"/>
        </w:rPr>
        <w:t>控制开关安装前，应先对控制开关的型号、规格、外观进行检查，确保控制开关符合设计要求，外观无损伤、变形现象。控制开关的安装位置应准确，安装高度应符合医院相关规定，安装应牢固、平整，与墙面的贴合度良好。控制开关的接线应规范、牢固，线缆的颜色应符合国家相关规定，接线端子应采用压接方式连接，压接应紧密、牢固。控制开关安装完成后，应进行功能测试，确保控制开关能够正常控制</w:t>
      </w:r>
      <w:r w:rsidRPr="0089734F">
        <w:rPr>
          <w:rFonts w:asciiTheme="minorEastAsia" w:hAnsiTheme="minorEastAsia"/>
          <w:szCs w:val="21"/>
        </w:rPr>
        <w:t>VAV</w:t>
      </w:r>
      <w:r w:rsidRPr="0089734F">
        <w:rPr>
          <w:rFonts w:asciiTheme="minorEastAsia" w:hAnsiTheme="minorEastAsia" w:hint="eastAsia"/>
          <w:szCs w:val="21"/>
        </w:rPr>
        <w:t>风阀的运行，且显示界面清晰、操作灵敏。</w:t>
      </w:r>
    </w:p>
    <w:p w14:paraId="0686B176" w14:textId="174F4059" w:rsidR="0089734F" w:rsidRPr="0089734F" w:rsidRDefault="0089734F" w:rsidP="003554B7">
      <w:pPr>
        <w:numPr>
          <w:ilvl w:val="0"/>
          <w:numId w:val="80"/>
        </w:numPr>
        <w:spacing w:line="360" w:lineRule="auto"/>
        <w:ind w:firstLine="269"/>
        <w:rPr>
          <w:rFonts w:asciiTheme="minorEastAsia" w:hAnsiTheme="minorEastAsia"/>
          <w:szCs w:val="21"/>
        </w:rPr>
      </w:pPr>
      <w:r w:rsidRPr="0089734F">
        <w:rPr>
          <w:rFonts w:asciiTheme="minorEastAsia" w:hAnsiTheme="minorEastAsia" w:hint="eastAsia"/>
          <w:szCs w:val="21"/>
        </w:rPr>
        <w:t>配电箱（柜）安装施工</w:t>
      </w:r>
      <w:r w:rsidR="008B6FF8">
        <w:rPr>
          <w:rFonts w:asciiTheme="minorEastAsia" w:hAnsiTheme="minorEastAsia" w:hint="eastAsia"/>
          <w:szCs w:val="21"/>
        </w:rPr>
        <w:t>：</w:t>
      </w:r>
      <w:r w:rsidRPr="0089734F">
        <w:rPr>
          <w:rFonts w:asciiTheme="minorEastAsia" w:hAnsiTheme="minorEastAsia" w:hint="eastAsia"/>
          <w:szCs w:val="21"/>
        </w:rPr>
        <w:t>配电箱安装前，应先对配电箱的位置、标高进行放线，确保配电箱安装位置准确。配电箱的安装应牢固、平整，安装高度应符合规范要求，配电箱的门应开启灵活，关闭严密。配电箱内的电气元件安装应整齐、牢固，电气元件的间距应符合规范要求，不得影响电气元件的正常运行和维护。电气元件的接线应规范、牢固，线缆的颜色应符合国家相关规定，接线端子应采用压接或螺栓连接，压接应紧密、牢固，螺栓连接应加弹簧垫圈和平垫圈，防止松动。配电箱安装完成后，应进行绝缘电阻测试和通电试验，绝缘电阻值（</w:t>
      </w:r>
      <w:r w:rsidRPr="0089734F">
        <w:rPr>
          <w:rFonts w:asciiTheme="minorEastAsia" w:hAnsiTheme="minorEastAsia"/>
          <w:szCs w:val="21"/>
        </w:rPr>
        <w:t>25℃</w:t>
      </w:r>
      <w:r w:rsidRPr="0089734F">
        <w:rPr>
          <w:rFonts w:asciiTheme="minorEastAsia" w:hAnsiTheme="minorEastAsia" w:hint="eastAsia"/>
          <w:szCs w:val="21"/>
        </w:rPr>
        <w:t>时）不小于</w:t>
      </w:r>
      <w:r w:rsidRPr="0089734F">
        <w:rPr>
          <w:rFonts w:asciiTheme="minorEastAsia" w:hAnsiTheme="minorEastAsia"/>
          <w:szCs w:val="21"/>
        </w:rPr>
        <w:t>100MΩ</w:t>
      </w:r>
      <w:r w:rsidRPr="0089734F">
        <w:rPr>
          <w:rFonts w:asciiTheme="minorEastAsia" w:hAnsiTheme="minorEastAsia" w:hint="eastAsia"/>
          <w:szCs w:val="21"/>
        </w:rPr>
        <w:t>，通电试验时，所有电气元件应运行正常，无异常声响、发热现象，指示灯显示正常。</w:t>
      </w:r>
      <w:r w:rsidRPr="0089734F">
        <w:rPr>
          <w:rFonts w:asciiTheme="minorEastAsia" w:hAnsiTheme="minorEastAsia"/>
          <w:szCs w:val="21"/>
        </w:rPr>
        <w:t xml:space="preserve"> </w:t>
      </w:r>
    </w:p>
    <w:p w14:paraId="375D570D" w14:textId="334BF10C" w:rsidR="003554B7" w:rsidRDefault="0089734F" w:rsidP="003554B7">
      <w:pPr>
        <w:numPr>
          <w:ilvl w:val="0"/>
          <w:numId w:val="80"/>
        </w:numPr>
        <w:spacing w:line="360" w:lineRule="auto"/>
        <w:ind w:firstLine="269"/>
        <w:rPr>
          <w:rFonts w:asciiTheme="minorEastAsia" w:hAnsiTheme="minorEastAsia"/>
          <w:szCs w:val="21"/>
        </w:rPr>
      </w:pPr>
      <w:r w:rsidRPr="0089734F">
        <w:rPr>
          <w:rFonts w:asciiTheme="minorEastAsia" w:hAnsiTheme="minorEastAsia" w:hint="eastAsia"/>
          <w:szCs w:val="21"/>
        </w:rPr>
        <w:t>电力电缆敷设施工</w:t>
      </w:r>
      <w:r w:rsidR="008B6FF8">
        <w:rPr>
          <w:rFonts w:asciiTheme="minorEastAsia" w:hAnsiTheme="minorEastAsia" w:hint="eastAsia"/>
          <w:szCs w:val="21"/>
        </w:rPr>
        <w:t>：</w:t>
      </w:r>
      <w:r w:rsidRPr="0089734F">
        <w:rPr>
          <w:rFonts w:asciiTheme="minorEastAsia" w:hAnsiTheme="minorEastAsia" w:hint="eastAsia"/>
          <w:szCs w:val="21"/>
        </w:rPr>
        <w:t>电力电缆敷设前，应先对电缆的型号、规格、外观进行检查，确保电缆符合设计要求，外观无损伤、老化现象。电缆敷设前，还应对电缆进行绝缘电阻测试，绝缘电阻值（</w:t>
      </w:r>
      <w:r w:rsidRPr="0089734F">
        <w:rPr>
          <w:rFonts w:asciiTheme="minorEastAsia" w:hAnsiTheme="minorEastAsia"/>
          <w:szCs w:val="21"/>
        </w:rPr>
        <w:t>25℃</w:t>
      </w:r>
      <w:r w:rsidRPr="0089734F">
        <w:rPr>
          <w:rFonts w:asciiTheme="minorEastAsia" w:hAnsiTheme="minorEastAsia" w:hint="eastAsia"/>
          <w:szCs w:val="21"/>
        </w:rPr>
        <w:t>时）不小于</w:t>
      </w:r>
      <w:r w:rsidRPr="0089734F">
        <w:rPr>
          <w:rFonts w:asciiTheme="minorEastAsia" w:hAnsiTheme="minorEastAsia"/>
          <w:szCs w:val="21"/>
        </w:rPr>
        <w:t>100MΩ</w:t>
      </w:r>
      <w:r w:rsidRPr="0089734F">
        <w:rPr>
          <w:rFonts w:asciiTheme="minorEastAsia" w:hAnsiTheme="minorEastAsia" w:hint="eastAsia"/>
          <w:szCs w:val="21"/>
        </w:rPr>
        <w:t>。电缆敷设应按照施工图纸和规范要求进行，敷设时应避免过度弯曲和拉伸，电缆的弯曲半径不得小于电缆外径的</w:t>
      </w:r>
      <w:r w:rsidRPr="0089734F">
        <w:rPr>
          <w:rFonts w:asciiTheme="minorEastAsia" w:hAnsiTheme="minorEastAsia"/>
          <w:szCs w:val="21"/>
        </w:rPr>
        <w:t>15</w:t>
      </w:r>
      <w:r w:rsidRPr="0089734F">
        <w:rPr>
          <w:rFonts w:asciiTheme="minorEastAsia" w:hAnsiTheme="minorEastAsia" w:hint="eastAsia"/>
          <w:szCs w:val="21"/>
        </w:rPr>
        <w:t>倍。电缆在线槽内敷设时，应排列整齐，不得有交叉、缠绕现象，电缆的两端应做好标识，标明电缆的型号、规格、起点和终点。电缆敷设完成后，应进行外观检查和绝缘电阻测试，外观应无损伤、变形现象，绝缘电阻值应符合规范要求。电缆的连接应采用压接端子或螺栓连接，压接端子应与电缆规格相匹配，螺栓连接应加弹簧垫圈和平垫圈，防止松动。</w:t>
      </w:r>
      <w:r w:rsidRPr="0089734F">
        <w:rPr>
          <w:rFonts w:asciiTheme="minorEastAsia" w:hAnsiTheme="minorEastAsia"/>
          <w:szCs w:val="21"/>
        </w:rPr>
        <w:t xml:space="preserve"> </w:t>
      </w:r>
    </w:p>
    <w:p w14:paraId="148E3221" w14:textId="6B0CDF77" w:rsidR="0089734F" w:rsidRPr="003554B7" w:rsidRDefault="003554B7" w:rsidP="003554B7">
      <w:pPr>
        <w:spacing w:line="360" w:lineRule="auto"/>
        <w:ind w:firstLineChars="135" w:firstLine="283"/>
        <w:rPr>
          <w:rFonts w:asciiTheme="minorEastAsia" w:hAnsiTheme="minorEastAsia"/>
          <w:szCs w:val="21"/>
        </w:rPr>
      </w:pPr>
      <w:r>
        <w:rPr>
          <w:rFonts w:asciiTheme="minorEastAsia" w:hAnsiTheme="minorEastAsia" w:hint="eastAsia"/>
          <w:szCs w:val="21"/>
        </w:rPr>
        <w:t>5.</w:t>
      </w:r>
      <w:r w:rsidR="0089734F" w:rsidRPr="003554B7">
        <w:rPr>
          <w:rFonts w:asciiTheme="minorEastAsia" w:hAnsiTheme="minorEastAsia" w:hint="eastAsia"/>
          <w:szCs w:val="21"/>
        </w:rPr>
        <w:t>系统调试与验收要求</w:t>
      </w:r>
      <w:r w:rsidR="0089734F" w:rsidRPr="003554B7">
        <w:rPr>
          <w:rFonts w:asciiTheme="minorEastAsia" w:hAnsiTheme="minorEastAsia"/>
          <w:szCs w:val="21"/>
        </w:rPr>
        <w:t xml:space="preserve"> </w:t>
      </w:r>
    </w:p>
    <w:p w14:paraId="2E25E20C" w14:textId="77777777" w:rsidR="0089734F" w:rsidRPr="003554B7" w:rsidRDefault="0089734F" w:rsidP="003554B7">
      <w:pPr>
        <w:pStyle w:val="af"/>
        <w:numPr>
          <w:ilvl w:val="0"/>
          <w:numId w:val="81"/>
        </w:numPr>
        <w:spacing w:line="360" w:lineRule="auto"/>
        <w:ind w:firstLineChars="0" w:hanging="14"/>
        <w:rPr>
          <w:rFonts w:asciiTheme="minorEastAsia" w:hAnsiTheme="minorEastAsia"/>
          <w:szCs w:val="21"/>
        </w:rPr>
      </w:pPr>
      <w:r w:rsidRPr="003554B7">
        <w:rPr>
          <w:rFonts w:asciiTheme="minorEastAsia" w:hAnsiTheme="minorEastAsia" w:hint="eastAsia"/>
          <w:szCs w:val="21"/>
        </w:rPr>
        <w:t>系统调试</w:t>
      </w:r>
      <w:r w:rsidRPr="003554B7">
        <w:rPr>
          <w:rFonts w:asciiTheme="minorEastAsia" w:hAnsiTheme="minorEastAsia"/>
          <w:szCs w:val="21"/>
        </w:rPr>
        <w:t xml:space="preserve"> </w:t>
      </w:r>
    </w:p>
    <w:p w14:paraId="7E5DB9D3" w14:textId="4D42C858" w:rsidR="0089734F" w:rsidRPr="0089734F" w:rsidRDefault="0089734F" w:rsidP="003554B7">
      <w:pPr>
        <w:numPr>
          <w:ilvl w:val="0"/>
          <w:numId w:val="82"/>
        </w:numPr>
        <w:spacing w:line="360" w:lineRule="auto"/>
        <w:ind w:firstLine="269"/>
        <w:rPr>
          <w:rFonts w:asciiTheme="minorEastAsia" w:hAnsiTheme="minorEastAsia"/>
          <w:szCs w:val="21"/>
        </w:rPr>
      </w:pPr>
      <w:r w:rsidRPr="0089734F">
        <w:rPr>
          <w:rFonts w:asciiTheme="minorEastAsia" w:hAnsiTheme="minorEastAsia" w:hint="eastAsia"/>
          <w:szCs w:val="21"/>
        </w:rPr>
        <w:t>通风系统调试</w:t>
      </w:r>
      <w:r w:rsidR="008B6FF8">
        <w:rPr>
          <w:rFonts w:asciiTheme="minorEastAsia" w:hAnsiTheme="minorEastAsia" w:hint="eastAsia"/>
          <w:szCs w:val="21"/>
        </w:rPr>
        <w:t>：</w:t>
      </w:r>
      <w:r w:rsidRPr="0089734F">
        <w:rPr>
          <w:rFonts w:asciiTheme="minorEastAsia" w:hAnsiTheme="minorEastAsia" w:hint="eastAsia"/>
          <w:szCs w:val="21"/>
        </w:rPr>
        <w:t>通风系统调试前，应先检查系统的安装质量，确保风管、</w:t>
      </w:r>
      <w:r w:rsidRPr="0089734F">
        <w:rPr>
          <w:rFonts w:asciiTheme="minorEastAsia" w:hAnsiTheme="minorEastAsia"/>
          <w:szCs w:val="21"/>
        </w:rPr>
        <w:t>VAV</w:t>
      </w:r>
      <w:r w:rsidRPr="0089734F">
        <w:rPr>
          <w:rFonts w:asciiTheme="minorEastAsia" w:hAnsiTheme="minorEastAsia" w:hint="eastAsia"/>
          <w:szCs w:val="21"/>
        </w:rPr>
        <w:t>风阀、风机等设备安装符合设计要求和规范规定，电气设备的接线正确、牢固，绝缘电阻测试合格。通风系统调试应按照先单机调试后系统调试的顺序进行。单机调试时，应分别对风机、</w:t>
      </w:r>
      <w:r w:rsidRPr="0089734F">
        <w:rPr>
          <w:rFonts w:asciiTheme="minorEastAsia" w:hAnsiTheme="minorEastAsia"/>
          <w:szCs w:val="21"/>
        </w:rPr>
        <w:t>VAV</w:t>
      </w:r>
      <w:r w:rsidRPr="0089734F">
        <w:rPr>
          <w:rFonts w:asciiTheme="minorEastAsia" w:hAnsiTheme="minorEastAsia" w:hint="eastAsia"/>
          <w:szCs w:val="21"/>
        </w:rPr>
        <w:t>风阀等设备进行调试，检查设备的运行状态、运行参数（如风量、风压、电流、电压等）是否符合设计要求，设备运行是否平稳，有无异常声响、振动现象。系统调试时，应开启所有通风设备和</w:t>
      </w:r>
      <w:r w:rsidRPr="0089734F">
        <w:rPr>
          <w:rFonts w:asciiTheme="minorEastAsia" w:hAnsiTheme="minorEastAsia"/>
          <w:szCs w:val="21"/>
        </w:rPr>
        <w:t>VAV</w:t>
      </w:r>
      <w:r w:rsidRPr="0089734F">
        <w:rPr>
          <w:rFonts w:asciiTheme="minorEastAsia" w:hAnsiTheme="minorEastAsia" w:hint="eastAsia"/>
          <w:szCs w:val="21"/>
        </w:rPr>
        <w:t>风阀，调节</w:t>
      </w:r>
      <w:r w:rsidRPr="0089734F">
        <w:rPr>
          <w:rFonts w:asciiTheme="minorEastAsia" w:hAnsiTheme="minorEastAsia"/>
          <w:szCs w:val="21"/>
        </w:rPr>
        <w:t>VAV</w:t>
      </w:r>
      <w:r w:rsidRPr="0089734F">
        <w:rPr>
          <w:rFonts w:asciiTheme="minorEastAsia" w:hAnsiTheme="minorEastAsia" w:hint="eastAsia"/>
          <w:szCs w:val="21"/>
        </w:rPr>
        <w:t>风阀的开启度，使各区域的风量达到设计要求。系统调试过程中，应监测各区域的空气温度、相对湿度、空气洁净度等参数，确保符合生殖中心医疗环境的要求。通风系统调试完成后，应编写调试报告，调试报告应包括调试内容、调试方法、调试数据、调试结果等内容，并报医院相关部门审批。</w:t>
      </w:r>
      <w:r w:rsidRPr="0089734F">
        <w:rPr>
          <w:rFonts w:asciiTheme="minorEastAsia" w:hAnsiTheme="minorEastAsia"/>
          <w:szCs w:val="21"/>
        </w:rPr>
        <w:t xml:space="preserve"> </w:t>
      </w:r>
    </w:p>
    <w:p w14:paraId="6CAEE131" w14:textId="36BAE5DF" w:rsidR="0089734F" w:rsidRPr="0089734F" w:rsidRDefault="0089734F" w:rsidP="003554B7">
      <w:pPr>
        <w:numPr>
          <w:ilvl w:val="0"/>
          <w:numId w:val="82"/>
        </w:numPr>
        <w:spacing w:line="360" w:lineRule="auto"/>
        <w:ind w:firstLine="269"/>
        <w:rPr>
          <w:rFonts w:asciiTheme="minorEastAsia" w:hAnsiTheme="minorEastAsia"/>
          <w:szCs w:val="21"/>
        </w:rPr>
      </w:pPr>
      <w:r w:rsidRPr="0089734F">
        <w:rPr>
          <w:rFonts w:asciiTheme="minorEastAsia" w:hAnsiTheme="minorEastAsia" w:hint="eastAsia"/>
          <w:szCs w:val="21"/>
        </w:rPr>
        <w:t>电气系统调试</w:t>
      </w:r>
      <w:r w:rsidR="008B6FF8">
        <w:rPr>
          <w:rFonts w:asciiTheme="minorEastAsia" w:hAnsiTheme="minorEastAsia" w:hint="eastAsia"/>
          <w:szCs w:val="21"/>
        </w:rPr>
        <w:t>：</w:t>
      </w:r>
      <w:r w:rsidRPr="0089734F">
        <w:rPr>
          <w:rFonts w:asciiTheme="minorEastAsia" w:hAnsiTheme="minorEastAsia" w:hint="eastAsia"/>
          <w:szCs w:val="21"/>
        </w:rPr>
        <w:t>电气系统调试前，应先检查电气设备的安装质量，确保配电箱、控制开关、电缆等设备安装符合设计要求和规范规定，电气元件的选型正确，接线正确、牢固，绝缘电阻测试合格。电气系统调试</w:t>
      </w:r>
      <w:r w:rsidRPr="0089734F">
        <w:rPr>
          <w:rFonts w:asciiTheme="minorEastAsia" w:hAnsiTheme="minorEastAsia" w:hint="eastAsia"/>
          <w:szCs w:val="21"/>
        </w:rPr>
        <w:lastRenderedPageBreak/>
        <w:t>应按照先单体调试后联动调试的顺序进行。单体调试时，应分别对配电箱内的断路器、接触器、继电器等电气元件进行调试，检查电气元件的动作是否灵敏、可靠，保护功能是否正常。联动调试时，应将通风系统与电气系统进行联动调试，检查</w:t>
      </w:r>
      <w:r w:rsidRPr="0089734F">
        <w:rPr>
          <w:rFonts w:asciiTheme="minorEastAsia" w:hAnsiTheme="minorEastAsia"/>
          <w:szCs w:val="21"/>
        </w:rPr>
        <w:t>VAV</w:t>
      </w:r>
      <w:r w:rsidRPr="0089734F">
        <w:rPr>
          <w:rFonts w:asciiTheme="minorEastAsia" w:hAnsiTheme="minorEastAsia" w:hint="eastAsia"/>
          <w:szCs w:val="21"/>
        </w:rPr>
        <w:t>风阀控制面板与</w:t>
      </w:r>
      <w:r w:rsidRPr="0089734F">
        <w:rPr>
          <w:rFonts w:asciiTheme="minorEastAsia" w:hAnsiTheme="minorEastAsia"/>
          <w:szCs w:val="21"/>
        </w:rPr>
        <w:t>VAV</w:t>
      </w:r>
      <w:r w:rsidRPr="0089734F">
        <w:rPr>
          <w:rFonts w:asciiTheme="minorEastAsia" w:hAnsiTheme="minorEastAsia" w:hint="eastAsia"/>
          <w:szCs w:val="21"/>
        </w:rPr>
        <w:t>风阀控制器之间的通信是否正常，控制开关是否能够准确控制</w:t>
      </w:r>
      <w:r w:rsidRPr="0089734F">
        <w:rPr>
          <w:rFonts w:asciiTheme="minorEastAsia" w:hAnsiTheme="minorEastAsia"/>
          <w:szCs w:val="21"/>
        </w:rPr>
        <w:t>VAV</w:t>
      </w:r>
      <w:r w:rsidRPr="0089734F">
        <w:rPr>
          <w:rFonts w:asciiTheme="minorEastAsia" w:hAnsiTheme="minorEastAsia" w:hint="eastAsia"/>
          <w:szCs w:val="21"/>
        </w:rPr>
        <w:t>风阀的运行，配电箱是否能够正常供电和保护。电气系统调试完成后，应编写调试报告，调试报告应包括调试内容、调试方法、调试数据、调试结果等内容，并报医院相关部门审批。</w:t>
      </w:r>
      <w:r w:rsidRPr="0089734F">
        <w:rPr>
          <w:rFonts w:asciiTheme="minorEastAsia" w:hAnsiTheme="minorEastAsia"/>
          <w:szCs w:val="21"/>
        </w:rPr>
        <w:t xml:space="preserve"> </w:t>
      </w:r>
    </w:p>
    <w:p w14:paraId="0C01F34A" w14:textId="78514113" w:rsidR="0089734F" w:rsidRPr="003554B7" w:rsidRDefault="0089734F" w:rsidP="003554B7">
      <w:pPr>
        <w:pStyle w:val="af"/>
        <w:numPr>
          <w:ilvl w:val="0"/>
          <w:numId w:val="83"/>
        </w:numPr>
        <w:spacing w:line="360" w:lineRule="auto"/>
        <w:ind w:firstLineChars="0" w:hanging="14"/>
        <w:rPr>
          <w:rFonts w:asciiTheme="minorEastAsia" w:hAnsiTheme="minorEastAsia"/>
          <w:szCs w:val="21"/>
        </w:rPr>
      </w:pPr>
      <w:r w:rsidRPr="003554B7">
        <w:rPr>
          <w:rFonts w:asciiTheme="minorEastAsia" w:hAnsiTheme="minorEastAsia" w:hint="eastAsia"/>
          <w:szCs w:val="21"/>
        </w:rPr>
        <w:t>系统验收</w:t>
      </w:r>
    </w:p>
    <w:p w14:paraId="41DF134F" w14:textId="23102FCD" w:rsidR="0089734F" w:rsidRPr="0089734F" w:rsidRDefault="0089734F" w:rsidP="003554B7">
      <w:pPr>
        <w:numPr>
          <w:ilvl w:val="0"/>
          <w:numId w:val="84"/>
        </w:numPr>
        <w:spacing w:line="360" w:lineRule="auto"/>
        <w:ind w:firstLine="269"/>
        <w:rPr>
          <w:rFonts w:asciiTheme="minorEastAsia" w:hAnsiTheme="minorEastAsia"/>
          <w:szCs w:val="21"/>
        </w:rPr>
      </w:pPr>
      <w:r w:rsidRPr="0089734F">
        <w:rPr>
          <w:rFonts w:asciiTheme="minorEastAsia" w:hAnsiTheme="minorEastAsia" w:hint="eastAsia"/>
          <w:szCs w:val="21"/>
        </w:rPr>
        <w:t>验收依据</w:t>
      </w:r>
      <w:r w:rsidR="008B6FF8">
        <w:rPr>
          <w:rFonts w:asciiTheme="minorEastAsia" w:hAnsiTheme="minorEastAsia" w:hint="eastAsia"/>
          <w:szCs w:val="21"/>
        </w:rPr>
        <w:t>：</w:t>
      </w:r>
      <w:r w:rsidRPr="0089734F">
        <w:rPr>
          <w:rFonts w:asciiTheme="minorEastAsia" w:hAnsiTheme="minorEastAsia" w:hint="eastAsia"/>
          <w:szCs w:val="21"/>
        </w:rPr>
        <w:t>本项目的验收应严格按照国家、行业及地方现行相关规范、标准进行，主要包括《通风与空调工程施工质量验收规范》（</w:t>
      </w:r>
      <w:r w:rsidRPr="0089734F">
        <w:rPr>
          <w:rFonts w:asciiTheme="minorEastAsia" w:hAnsiTheme="minorEastAsia"/>
          <w:szCs w:val="21"/>
        </w:rPr>
        <w:t>GB 50243</w:t>
      </w:r>
      <w:r w:rsidRPr="0089734F">
        <w:rPr>
          <w:rFonts w:asciiTheme="minorEastAsia" w:hAnsiTheme="minorEastAsia" w:hint="eastAsia"/>
          <w:szCs w:val="21"/>
        </w:rPr>
        <w:t>）、《建筑电气工程施工质量验收规范》（</w:t>
      </w:r>
      <w:r w:rsidRPr="0089734F">
        <w:rPr>
          <w:rFonts w:asciiTheme="minorEastAsia" w:hAnsiTheme="minorEastAsia"/>
          <w:szCs w:val="21"/>
        </w:rPr>
        <w:t>GB 50303</w:t>
      </w:r>
      <w:r w:rsidRPr="0089734F">
        <w:rPr>
          <w:rFonts w:asciiTheme="minorEastAsia" w:hAnsiTheme="minorEastAsia" w:hint="eastAsia"/>
          <w:szCs w:val="21"/>
        </w:rPr>
        <w:t>）、《医院洁净手术部建筑技术规范》（</w:t>
      </w:r>
      <w:r w:rsidRPr="0089734F">
        <w:rPr>
          <w:rFonts w:asciiTheme="minorEastAsia" w:hAnsiTheme="minorEastAsia"/>
          <w:szCs w:val="21"/>
        </w:rPr>
        <w:t>GB 50333</w:t>
      </w:r>
      <w:r w:rsidRPr="0089734F">
        <w:rPr>
          <w:rFonts w:asciiTheme="minorEastAsia" w:hAnsiTheme="minorEastAsia" w:hint="eastAsia"/>
          <w:szCs w:val="21"/>
        </w:rPr>
        <w:t>）等。本项目的设计图纸、</w:t>
      </w:r>
      <w:r w:rsidR="00575AD0">
        <w:rPr>
          <w:rFonts w:asciiTheme="minorEastAsia" w:hAnsiTheme="minorEastAsia" w:hint="eastAsia"/>
          <w:szCs w:val="21"/>
        </w:rPr>
        <w:t>比选</w:t>
      </w:r>
      <w:r w:rsidRPr="0089734F">
        <w:rPr>
          <w:rFonts w:asciiTheme="minorEastAsia" w:hAnsiTheme="minorEastAsia" w:hint="eastAsia"/>
          <w:szCs w:val="21"/>
        </w:rPr>
        <w:t>文件、</w:t>
      </w:r>
      <w:r w:rsidR="00575AD0">
        <w:rPr>
          <w:rFonts w:asciiTheme="minorEastAsia" w:hAnsiTheme="minorEastAsia" w:hint="eastAsia"/>
          <w:szCs w:val="21"/>
        </w:rPr>
        <w:t>响应</w:t>
      </w:r>
      <w:r w:rsidRPr="0089734F">
        <w:rPr>
          <w:rFonts w:asciiTheme="minorEastAsia" w:hAnsiTheme="minorEastAsia" w:hint="eastAsia"/>
          <w:szCs w:val="21"/>
        </w:rPr>
        <w:t>文件、施工合同等也是验收的重要依据，验收内容应与设计图纸和合同约定一致。</w:t>
      </w:r>
    </w:p>
    <w:p w14:paraId="25F484BC" w14:textId="577BCD8A" w:rsidR="0089734F" w:rsidRPr="0089734F" w:rsidRDefault="0089734F" w:rsidP="003554B7">
      <w:pPr>
        <w:numPr>
          <w:ilvl w:val="0"/>
          <w:numId w:val="84"/>
        </w:numPr>
        <w:spacing w:line="360" w:lineRule="auto"/>
        <w:ind w:firstLine="269"/>
        <w:rPr>
          <w:rFonts w:asciiTheme="minorEastAsia" w:hAnsiTheme="minorEastAsia"/>
          <w:szCs w:val="21"/>
        </w:rPr>
      </w:pPr>
      <w:r w:rsidRPr="0089734F">
        <w:rPr>
          <w:rFonts w:asciiTheme="minorEastAsia" w:hAnsiTheme="minorEastAsia" w:hint="eastAsia"/>
          <w:szCs w:val="21"/>
        </w:rPr>
        <w:t>验收内容</w:t>
      </w:r>
      <w:r w:rsidR="008B6FF8">
        <w:rPr>
          <w:rFonts w:asciiTheme="minorEastAsia" w:hAnsiTheme="minorEastAsia" w:hint="eastAsia"/>
          <w:szCs w:val="21"/>
        </w:rPr>
        <w:t>：</w:t>
      </w:r>
      <w:r w:rsidRPr="0089734F">
        <w:rPr>
          <w:rFonts w:asciiTheme="minorEastAsia" w:hAnsiTheme="minorEastAsia" w:hint="eastAsia"/>
          <w:szCs w:val="21"/>
        </w:rPr>
        <w:t>外观质量验收：检查风管、</w:t>
      </w:r>
      <w:r w:rsidRPr="0089734F">
        <w:rPr>
          <w:rFonts w:asciiTheme="minorEastAsia" w:hAnsiTheme="minorEastAsia"/>
          <w:szCs w:val="21"/>
        </w:rPr>
        <w:t>VAV</w:t>
      </w:r>
      <w:r w:rsidRPr="0089734F">
        <w:rPr>
          <w:rFonts w:asciiTheme="minorEastAsia" w:hAnsiTheme="minorEastAsia" w:hint="eastAsia"/>
          <w:szCs w:val="21"/>
        </w:rPr>
        <w:t>风阀、线槽、配管、接线盒、控制开关、配电箱等设备及材料的外观质量，是否存在损伤、变形、锈蚀、污染等现象，安装是否平整、牢固，排列是否整齐、美观。安装质量验收：检查风管的尺寸精度、法兰连接质量、漏风情况，</w:t>
      </w:r>
      <w:r w:rsidRPr="0089734F">
        <w:rPr>
          <w:rFonts w:asciiTheme="minorEastAsia" w:hAnsiTheme="minorEastAsia"/>
          <w:szCs w:val="21"/>
        </w:rPr>
        <w:t>VAV</w:t>
      </w:r>
      <w:r w:rsidRPr="0089734F">
        <w:rPr>
          <w:rFonts w:asciiTheme="minorEastAsia" w:hAnsiTheme="minorEastAsia" w:hint="eastAsia"/>
          <w:szCs w:val="21"/>
        </w:rPr>
        <w:t>风阀的安装位置、开启度、密封性，线槽的安装位置、连接质量、支吊架间距，配管的安装位置、连接质量、弯曲半径，接线盒的安装位置、连接质量、绝缘电阻，控制开关的安装位置、功能测试，配电箱的安装位置、内部布线、电气元件运行情况等。系统性能验收：检查通风系统的风量、风压、空气温度、相对湿度、空气洁净度、噪音等参数是否符合设计要求和规范规定，电气系统的供电质量、保护功能、联动控制功能等是否正常。资料验收：检查施工过程中的各种资料，包括施工组织设计、施工方案、技术交底记录、材料合格证书、检验报告、</w:t>
      </w:r>
      <w:r w:rsidRPr="0089734F">
        <w:rPr>
          <w:rFonts w:asciiTheme="minorEastAsia" w:hAnsiTheme="minorEastAsia"/>
          <w:szCs w:val="21"/>
        </w:rPr>
        <w:t>3C</w:t>
      </w:r>
      <w:r w:rsidRPr="0089734F">
        <w:rPr>
          <w:rFonts w:asciiTheme="minorEastAsia" w:hAnsiTheme="minorEastAsia" w:hint="eastAsia"/>
          <w:szCs w:val="21"/>
        </w:rPr>
        <w:t>认证证书、隐蔽工程验收记录、调试报告、质量验收记录等，资料应齐全、完整、规范，符合国家相关规定。</w:t>
      </w:r>
      <w:r w:rsidRPr="0089734F">
        <w:rPr>
          <w:rFonts w:asciiTheme="minorEastAsia" w:hAnsiTheme="minorEastAsia"/>
          <w:szCs w:val="21"/>
        </w:rPr>
        <w:t xml:space="preserve"> </w:t>
      </w:r>
    </w:p>
    <w:p w14:paraId="3094DB44" w14:textId="3D042D95" w:rsidR="0089734F" w:rsidRPr="0089734F" w:rsidRDefault="0089734F" w:rsidP="003554B7">
      <w:pPr>
        <w:numPr>
          <w:ilvl w:val="0"/>
          <w:numId w:val="84"/>
        </w:numPr>
        <w:spacing w:line="360" w:lineRule="auto"/>
        <w:ind w:firstLine="269"/>
        <w:rPr>
          <w:rFonts w:asciiTheme="minorEastAsia" w:hAnsiTheme="minorEastAsia"/>
          <w:szCs w:val="21"/>
        </w:rPr>
      </w:pPr>
      <w:r w:rsidRPr="0089734F">
        <w:rPr>
          <w:rFonts w:asciiTheme="minorEastAsia" w:hAnsiTheme="minorEastAsia" w:hint="eastAsia"/>
          <w:szCs w:val="21"/>
        </w:rPr>
        <w:t>验收程序</w:t>
      </w:r>
      <w:r w:rsidR="008B6FF8">
        <w:rPr>
          <w:rFonts w:asciiTheme="minorEastAsia" w:hAnsiTheme="minorEastAsia" w:hint="eastAsia"/>
          <w:szCs w:val="21"/>
        </w:rPr>
        <w:t>：</w:t>
      </w:r>
      <w:r w:rsidRPr="0089734F">
        <w:rPr>
          <w:rFonts w:asciiTheme="minorEastAsia" w:hAnsiTheme="minorEastAsia" w:hint="eastAsia"/>
          <w:szCs w:val="21"/>
        </w:rPr>
        <w:t>施工单位完成本项目的施工、调试工作后，应向医院相关部门提交竣工验收申请报告，并附上完整的验收资料。医院相关部门收到竣工验收申请报告后，应组织相关人员对验收资料进行审查，审查合格后，组织施工单位、监理单位（如有）等相关单位进行现场验收。现场验收时，应按照验收内容逐项进行检查和测试，做好验收记录。对于验收中发现的问题，应责令施工单位限期整改，整改完成后，重新进行验收。验收合格后，各相关单位应签署竣工验收报告，本项目正式交付使用。如验收不合格，施工单位应继续整改，直至验收合格。</w:t>
      </w:r>
      <w:r w:rsidRPr="0089734F">
        <w:rPr>
          <w:rFonts w:asciiTheme="minorEastAsia" w:hAnsiTheme="minorEastAsia"/>
          <w:szCs w:val="21"/>
        </w:rPr>
        <w:t xml:space="preserve"> </w:t>
      </w:r>
    </w:p>
    <w:p w14:paraId="59AC97AB" w14:textId="7403D3E1" w:rsidR="0089734F" w:rsidRPr="0089734F" w:rsidRDefault="003554B7" w:rsidP="003554B7">
      <w:pPr>
        <w:spacing w:line="360" w:lineRule="auto"/>
        <w:ind w:left="240"/>
        <w:rPr>
          <w:rFonts w:asciiTheme="minorEastAsia" w:hAnsiTheme="minorEastAsia"/>
          <w:szCs w:val="21"/>
        </w:rPr>
      </w:pPr>
      <w:r>
        <w:rPr>
          <w:rFonts w:asciiTheme="minorEastAsia" w:hAnsiTheme="minorEastAsia" w:hint="eastAsia"/>
          <w:szCs w:val="21"/>
        </w:rPr>
        <w:t>6.</w:t>
      </w:r>
      <w:r w:rsidR="0089734F" w:rsidRPr="0089734F">
        <w:rPr>
          <w:rFonts w:asciiTheme="minorEastAsia" w:hAnsiTheme="minorEastAsia" w:hint="eastAsia"/>
          <w:szCs w:val="21"/>
        </w:rPr>
        <w:t>质量保证与售后服务要求</w:t>
      </w:r>
      <w:r w:rsidR="0089734F" w:rsidRPr="0089734F">
        <w:rPr>
          <w:rFonts w:asciiTheme="minorEastAsia" w:hAnsiTheme="minorEastAsia"/>
          <w:szCs w:val="21"/>
        </w:rPr>
        <w:t xml:space="preserve"> </w:t>
      </w:r>
    </w:p>
    <w:p w14:paraId="4D435E67" w14:textId="77777777" w:rsidR="0089734F" w:rsidRPr="003554B7" w:rsidRDefault="0089734F" w:rsidP="003554B7">
      <w:pPr>
        <w:pStyle w:val="af"/>
        <w:numPr>
          <w:ilvl w:val="0"/>
          <w:numId w:val="85"/>
        </w:numPr>
        <w:spacing w:line="360" w:lineRule="auto"/>
        <w:ind w:firstLineChars="0" w:hanging="14"/>
        <w:rPr>
          <w:rFonts w:asciiTheme="minorEastAsia" w:hAnsiTheme="minorEastAsia"/>
          <w:szCs w:val="21"/>
        </w:rPr>
      </w:pPr>
      <w:r w:rsidRPr="003554B7">
        <w:rPr>
          <w:rFonts w:asciiTheme="minorEastAsia" w:hAnsiTheme="minorEastAsia" w:hint="eastAsia"/>
          <w:szCs w:val="21"/>
        </w:rPr>
        <w:t>质量保证</w:t>
      </w:r>
      <w:r w:rsidRPr="003554B7">
        <w:rPr>
          <w:rFonts w:asciiTheme="minorEastAsia" w:hAnsiTheme="minorEastAsia"/>
          <w:szCs w:val="21"/>
        </w:rPr>
        <w:t xml:space="preserve"> </w:t>
      </w:r>
    </w:p>
    <w:p w14:paraId="2C8962BF" w14:textId="3795B473" w:rsidR="0089734F" w:rsidRPr="0089734F" w:rsidRDefault="00575AD0" w:rsidP="003554B7">
      <w:pPr>
        <w:numPr>
          <w:ilvl w:val="0"/>
          <w:numId w:val="86"/>
        </w:numPr>
        <w:spacing w:line="360" w:lineRule="auto"/>
        <w:ind w:firstLine="269"/>
        <w:rPr>
          <w:rFonts w:asciiTheme="minorEastAsia" w:hAnsiTheme="minorEastAsia"/>
          <w:szCs w:val="21"/>
        </w:rPr>
      </w:pPr>
      <w:r>
        <w:rPr>
          <w:rFonts w:asciiTheme="minorEastAsia" w:hAnsiTheme="minorEastAsia" w:hint="eastAsia"/>
          <w:szCs w:val="21"/>
        </w:rPr>
        <w:t>响应</w:t>
      </w:r>
      <w:r w:rsidR="0089734F" w:rsidRPr="0089734F">
        <w:rPr>
          <w:rFonts w:asciiTheme="minorEastAsia" w:hAnsiTheme="minorEastAsia" w:hint="eastAsia"/>
          <w:szCs w:val="21"/>
        </w:rPr>
        <w:t>人应建立完善的质量管理体系，加强对施工全过程的质量控制，从材料采购、加工制作、施工安装到系统调试，每个环节都应制定严格的质量控制措施，确保工程质量符合设计要求和规范规定。</w:t>
      </w:r>
      <w:r w:rsidR="0089734F" w:rsidRPr="0089734F">
        <w:rPr>
          <w:rFonts w:asciiTheme="minorEastAsia" w:hAnsiTheme="minorEastAsia"/>
          <w:szCs w:val="21"/>
        </w:rPr>
        <w:t xml:space="preserve"> </w:t>
      </w:r>
    </w:p>
    <w:p w14:paraId="2D9DFE3F" w14:textId="614B4354" w:rsidR="0089734F" w:rsidRPr="0089734F" w:rsidRDefault="00575AD0" w:rsidP="003554B7">
      <w:pPr>
        <w:numPr>
          <w:ilvl w:val="0"/>
          <w:numId w:val="86"/>
        </w:numPr>
        <w:spacing w:line="360" w:lineRule="auto"/>
        <w:ind w:firstLine="269"/>
        <w:rPr>
          <w:rFonts w:asciiTheme="minorEastAsia" w:hAnsiTheme="minorEastAsia"/>
          <w:szCs w:val="21"/>
        </w:rPr>
      </w:pPr>
      <w:r>
        <w:rPr>
          <w:rFonts w:asciiTheme="minorEastAsia" w:hAnsiTheme="minorEastAsia" w:hint="eastAsia"/>
          <w:szCs w:val="21"/>
        </w:rPr>
        <w:t>响应</w:t>
      </w:r>
      <w:r w:rsidR="0089734F" w:rsidRPr="0089734F">
        <w:rPr>
          <w:rFonts w:asciiTheme="minorEastAsia" w:hAnsiTheme="minorEastAsia" w:hint="eastAsia"/>
          <w:szCs w:val="21"/>
        </w:rPr>
        <w:t>人应配备专业的质量管理人员，负责对工程质量进行监督、检查和验收，及时发现和解决施工过程中的质量问题，确保工程质量一次性验收合格。</w:t>
      </w:r>
      <w:r w:rsidR="0089734F" w:rsidRPr="0089734F">
        <w:rPr>
          <w:rFonts w:asciiTheme="minorEastAsia" w:hAnsiTheme="minorEastAsia"/>
          <w:szCs w:val="21"/>
        </w:rPr>
        <w:t xml:space="preserve"> </w:t>
      </w:r>
    </w:p>
    <w:p w14:paraId="52364E0F" w14:textId="38E03471" w:rsidR="003554B7" w:rsidRDefault="0089734F" w:rsidP="003554B7">
      <w:pPr>
        <w:numPr>
          <w:ilvl w:val="0"/>
          <w:numId w:val="86"/>
        </w:numPr>
        <w:spacing w:line="360" w:lineRule="auto"/>
        <w:ind w:firstLine="269"/>
        <w:rPr>
          <w:rFonts w:asciiTheme="minorEastAsia" w:hAnsiTheme="minorEastAsia"/>
          <w:szCs w:val="21"/>
        </w:rPr>
      </w:pPr>
      <w:r w:rsidRPr="0089734F">
        <w:rPr>
          <w:rFonts w:asciiTheme="minorEastAsia" w:hAnsiTheme="minorEastAsia" w:hint="eastAsia"/>
          <w:szCs w:val="21"/>
        </w:rPr>
        <w:lastRenderedPageBreak/>
        <w:t>本项目的质量保修期为自竣工验收合格之日起</w:t>
      </w:r>
      <w:r w:rsidRPr="0089734F">
        <w:rPr>
          <w:rFonts w:asciiTheme="minorEastAsia" w:hAnsiTheme="minorEastAsia"/>
          <w:szCs w:val="21"/>
        </w:rPr>
        <w:t>2</w:t>
      </w:r>
      <w:r w:rsidRPr="0089734F">
        <w:rPr>
          <w:rFonts w:asciiTheme="minorEastAsia" w:hAnsiTheme="minorEastAsia" w:hint="eastAsia"/>
          <w:szCs w:val="21"/>
        </w:rPr>
        <w:t>年，在质量保修期内，如因施工质量问题导致系统出现故障或损坏，</w:t>
      </w:r>
      <w:r w:rsidR="00575AD0">
        <w:rPr>
          <w:rFonts w:asciiTheme="minorEastAsia" w:hAnsiTheme="minorEastAsia" w:hint="eastAsia"/>
          <w:szCs w:val="21"/>
        </w:rPr>
        <w:t>响应</w:t>
      </w:r>
      <w:r w:rsidRPr="0089734F">
        <w:rPr>
          <w:rFonts w:asciiTheme="minorEastAsia" w:hAnsiTheme="minorEastAsia" w:hint="eastAsia"/>
          <w:szCs w:val="21"/>
        </w:rPr>
        <w:t>人应在接到医院通知后</w:t>
      </w:r>
      <w:r w:rsidRPr="0089734F">
        <w:rPr>
          <w:rFonts w:asciiTheme="minorEastAsia" w:hAnsiTheme="minorEastAsia"/>
          <w:szCs w:val="21"/>
        </w:rPr>
        <w:t>24</w:t>
      </w:r>
      <w:r w:rsidRPr="0089734F">
        <w:rPr>
          <w:rFonts w:asciiTheme="minorEastAsia" w:hAnsiTheme="minorEastAsia" w:hint="eastAsia"/>
          <w:szCs w:val="21"/>
        </w:rPr>
        <w:t>小时内到达现场进行维修，维修费用由</w:t>
      </w:r>
      <w:r w:rsidR="00575AD0">
        <w:rPr>
          <w:rFonts w:asciiTheme="minorEastAsia" w:hAnsiTheme="minorEastAsia" w:hint="eastAsia"/>
          <w:szCs w:val="21"/>
        </w:rPr>
        <w:t>响应</w:t>
      </w:r>
      <w:r w:rsidRPr="0089734F">
        <w:rPr>
          <w:rFonts w:asciiTheme="minorEastAsia" w:hAnsiTheme="minorEastAsia" w:hint="eastAsia"/>
          <w:szCs w:val="21"/>
        </w:rPr>
        <w:t>人承担。如因医院使用不当或不可抗力因素导致系统损坏，</w:t>
      </w:r>
      <w:r w:rsidR="00575AD0">
        <w:rPr>
          <w:rFonts w:asciiTheme="minorEastAsia" w:hAnsiTheme="minorEastAsia" w:hint="eastAsia"/>
          <w:szCs w:val="21"/>
        </w:rPr>
        <w:t>响应</w:t>
      </w:r>
      <w:r w:rsidRPr="0089734F">
        <w:rPr>
          <w:rFonts w:asciiTheme="minorEastAsia" w:hAnsiTheme="minorEastAsia" w:hint="eastAsia"/>
          <w:szCs w:val="21"/>
        </w:rPr>
        <w:t>人应积极配合医院进行维修，维修费用由医院承担。</w:t>
      </w:r>
      <w:r w:rsidRPr="0089734F">
        <w:rPr>
          <w:rFonts w:asciiTheme="minorEastAsia" w:hAnsiTheme="minorEastAsia"/>
          <w:szCs w:val="21"/>
        </w:rPr>
        <w:t xml:space="preserve"> </w:t>
      </w:r>
    </w:p>
    <w:p w14:paraId="212F8DF5" w14:textId="085D66AD" w:rsidR="0089734F" w:rsidRPr="003554B7" w:rsidRDefault="0089734F" w:rsidP="003554B7">
      <w:pPr>
        <w:pStyle w:val="af"/>
        <w:numPr>
          <w:ilvl w:val="0"/>
          <w:numId w:val="87"/>
        </w:numPr>
        <w:spacing w:line="360" w:lineRule="auto"/>
        <w:ind w:firstLineChars="0" w:hanging="14"/>
        <w:rPr>
          <w:rFonts w:asciiTheme="minorEastAsia" w:hAnsiTheme="minorEastAsia"/>
          <w:szCs w:val="21"/>
        </w:rPr>
      </w:pPr>
      <w:r w:rsidRPr="003554B7">
        <w:rPr>
          <w:rFonts w:asciiTheme="minorEastAsia" w:hAnsiTheme="minorEastAsia" w:hint="eastAsia"/>
          <w:szCs w:val="21"/>
        </w:rPr>
        <w:t>售后服务</w:t>
      </w:r>
      <w:r w:rsidRPr="003554B7">
        <w:rPr>
          <w:rFonts w:asciiTheme="minorEastAsia" w:hAnsiTheme="minorEastAsia"/>
          <w:szCs w:val="21"/>
        </w:rPr>
        <w:t xml:space="preserve"> </w:t>
      </w:r>
    </w:p>
    <w:p w14:paraId="3865A607" w14:textId="59E70677" w:rsidR="0089734F" w:rsidRPr="0089734F" w:rsidRDefault="00575AD0" w:rsidP="003554B7">
      <w:pPr>
        <w:numPr>
          <w:ilvl w:val="0"/>
          <w:numId w:val="88"/>
        </w:numPr>
        <w:spacing w:line="360" w:lineRule="auto"/>
        <w:ind w:firstLine="269"/>
        <w:rPr>
          <w:rFonts w:asciiTheme="minorEastAsia" w:hAnsiTheme="minorEastAsia"/>
          <w:szCs w:val="21"/>
        </w:rPr>
      </w:pPr>
      <w:r>
        <w:rPr>
          <w:rFonts w:asciiTheme="minorEastAsia" w:hAnsiTheme="minorEastAsia" w:hint="eastAsia"/>
          <w:szCs w:val="21"/>
        </w:rPr>
        <w:t>响应</w:t>
      </w:r>
      <w:r w:rsidR="0089734F" w:rsidRPr="0089734F">
        <w:rPr>
          <w:rFonts w:asciiTheme="minorEastAsia" w:hAnsiTheme="minorEastAsia" w:hint="eastAsia"/>
          <w:szCs w:val="21"/>
        </w:rPr>
        <w:t>人应建立完善的售后服务体系，设立专门的售后服务热线和售后服务团队，为医院提供及时、优质的售后服务。售后服务热线应</w:t>
      </w:r>
      <w:r w:rsidR="0089734F" w:rsidRPr="0089734F">
        <w:rPr>
          <w:rFonts w:asciiTheme="minorEastAsia" w:hAnsiTheme="minorEastAsia"/>
          <w:szCs w:val="21"/>
        </w:rPr>
        <w:t>24</w:t>
      </w:r>
      <w:r w:rsidR="0089734F" w:rsidRPr="0089734F">
        <w:rPr>
          <w:rFonts w:asciiTheme="minorEastAsia" w:hAnsiTheme="minorEastAsia" w:hint="eastAsia"/>
          <w:szCs w:val="21"/>
        </w:rPr>
        <w:t>小时开通，随时接受医院的咨询和报修。</w:t>
      </w:r>
    </w:p>
    <w:p w14:paraId="744A7ADE" w14:textId="2664E628" w:rsidR="003554B7" w:rsidRDefault="0089734F" w:rsidP="003554B7">
      <w:pPr>
        <w:numPr>
          <w:ilvl w:val="0"/>
          <w:numId w:val="88"/>
        </w:numPr>
        <w:spacing w:line="360" w:lineRule="auto"/>
        <w:ind w:firstLine="269"/>
        <w:rPr>
          <w:rFonts w:asciiTheme="minorEastAsia" w:hAnsiTheme="minorEastAsia"/>
          <w:szCs w:val="21"/>
        </w:rPr>
      </w:pPr>
      <w:r w:rsidRPr="0089734F">
        <w:rPr>
          <w:rFonts w:asciiTheme="minorEastAsia" w:hAnsiTheme="minorEastAsia" w:hint="eastAsia"/>
          <w:szCs w:val="21"/>
        </w:rPr>
        <w:t>在质量保修期内，</w:t>
      </w:r>
      <w:r w:rsidR="00575AD0">
        <w:rPr>
          <w:rFonts w:asciiTheme="minorEastAsia" w:hAnsiTheme="minorEastAsia" w:hint="eastAsia"/>
          <w:szCs w:val="21"/>
        </w:rPr>
        <w:t>响应</w:t>
      </w:r>
      <w:r w:rsidRPr="0089734F">
        <w:rPr>
          <w:rFonts w:asciiTheme="minorEastAsia" w:hAnsiTheme="minorEastAsia" w:hint="eastAsia"/>
          <w:szCs w:val="21"/>
        </w:rPr>
        <w:t>人应定期对本项目的通风系统和电气系统进行巡检和维护，每年至少进行</w:t>
      </w:r>
      <w:r w:rsidRPr="0089734F">
        <w:rPr>
          <w:rFonts w:asciiTheme="minorEastAsia" w:hAnsiTheme="minorEastAsia"/>
          <w:szCs w:val="21"/>
        </w:rPr>
        <w:t>2</w:t>
      </w:r>
      <w:r w:rsidRPr="0089734F">
        <w:rPr>
          <w:rFonts w:asciiTheme="minorEastAsia" w:hAnsiTheme="minorEastAsia" w:hint="eastAsia"/>
          <w:szCs w:val="21"/>
        </w:rPr>
        <w:t>次巡检，巡检内容包括系统运行状态、设备运行参数、设备外观质量等，巡检完成后应向医院提交巡检报告，及时发现和解决潜在的问题。</w:t>
      </w:r>
      <w:r w:rsidRPr="0089734F">
        <w:rPr>
          <w:rFonts w:asciiTheme="minorEastAsia" w:hAnsiTheme="minorEastAsia"/>
          <w:szCs w:val="21"/>
        </w:rPr>
        <w:t xml:space="preserve"> </w:t>
      </w:r>
    </w:p>
    <w:p w14:paraId="2E9F32F6" w14:textId="776F3A2F" w:rsidR="0089734F" w:rsidRPr="0089734F" w:rsidRDefault="0089734F" w:rsidP="003554B7">
      <w:pPr>
        <w:numPr>
          <w:ilvl w:val="0"/>
          <w:numId w:val="88"/>
        </w:numPr>
        <w:spacing w:line="360" w:lineRule="auto"/>
        <w:ind w:firstLine="269"/>
        <w:rPr>
          <w:rFonts w:asciiTheme="minorEastAsia" w:hAnsiTheme="minorEastAsia"/>
          <w:szCs w:val="21"/>
        </w:rPr>
      </w:pPr>
      <w:r w:rsidRPr="0089734F">
        <w:rPr>
          <w:rFonts w:asciiTheme="minorEastAsia" w:hAnsiTheme="minorEastAsia"/>
          <w:szCs w:val="21"/>
        </w:rPr>
        <w:t xml:space="preserve"> </w:t>
      </w:r>
      <w:r w:rsidRPr="0089734F">
        <w:rPr>
          <w:rFonts w:asciiTheme="minorEastAsia" w:hAnsiTheme="minorEastAsia" w:hint="eastAsia"/>
          <w:szCs w:val="21"/>
        </w:rPr>
        <w:t>质量保修期届满后，</w:t>
      </w:r>
      <w:r w:rsidR="00575AD0">
        <w:rPr>
          <w:rFonts w:asciiTheme="minorEastAsia" w:hAnsiTheme="minorEastAsia" w:hint="eastAsia"/>
          <w:szCs w:val="21"/>
        </w:rPr>
        <w:t>响应</w:t>
      </w:r>
      <w:r w:rsidRPr="0089734F">
        <w:rPr>
          <w:rFonts w:asciiTheme="minorEastAsia" w:hAnsiTheme="minorEastAsia" w:hint="eastAsia"/>
          <w:szCs w:val="21"/>
        </w:rPr>
        <w:t>人应继续为医院提供售后服务，可与医院签订售后服务协议，按照协议约定提供维修、保养、更换零部件等服务，服务费用应合理、透明。</w:t>
      </w:r>
      <w:r w:rsidRPr="0089734F">
        <w:rPr>
          <w:rFonts w:asciiTheme="minorEastAsia" w:hAnsiTheme="minorEastAsia"/>
          <w:szCs w:val="21"/>
        </w:rPr>
        <w:t xml:space="preserve"> </w:t>
      </w:r>
    </w:p>
    <w:p w14:paraId="2C72C7BB" w14:textId="7E9A520C" w:rsidR="0089734F" w:rsidRDefault="00575AD0" w:rsidP="003554B7">
      <w:pPr>
        <w:pStyle w:val="af"/>
        <w:numPr>
          <w:ilvl w:val="0"/>
          <w:numId w:val="88"/>
        </w:numPr>
        <w:spacing w:line="360" w:lineRule="auto"/>
        <w:ind w:firstLineChars="0" w:firstLine="269"/>
        <w:rPr>
          <w:rFonts w:asciiTheme="minorEastAsia" w:hAnsiTheme="minorEastAsia"/>
          <w:szCs w:val="21"/>
        </w:rPr>
      </w:pPr>
      <w:r>
        <w:rPr>
          <w:rFonts w:asciiTheme="minorEastAsia" w:hAnsiTheme="minorEastAsia" w:hint="eastAsia"/>
          <w:szCs w:val="21"/>
        </w:rPr>
        <w:t>响应</w:t>
      </w:r>
      <w:r w:rsidR="0089734F" w:rsidRPr="003554B7">
        <w:rPr>
          <w:rFonts w:asciiTheme="minorEastAsia" w:hAnsiTheme="minorEastAsia" w:hint="eastAsia"/>
          <w:szCs w:val="21"/>
        </w:rPr>
        <w:t>人应向医院提供完整的技术资料，包括设备说明书、电气原理图、接线图、调试报告、维修手册等，方便医院进行日常维护和管理。同时，</w:t>
      </w:r>
      <w:r>
        <w:rPr>
          <w:rFonts w:asciiTheme="minorEastAsia" w:hAnsiTheme="minorEastAsia" w:hint="eastAsia"/>
          <w:szCs w:val="21"/>
        </w:rPr>
        <w:t>响应</w:t>
      </w:r>
      <w:r w:rsidR="0089734F" w:rsidRPr="003554B7">
        <w:rPr>
          <w:rFonts w:asciiTheme="minorEastAsia" w:hAnsiTheme="minorEastAsia" w:hint="eastAsia"/>
          <w:szCs w:val="21"/>
        </w:rPr>
        <w:t>人还应向医院操作人员和维护人员提供技术培训，培训内容包括系统工作原理、操作方法、维护保养知识、常见故障处理方法等，确保医院人员能够熟练操作和维护系统。</w:t>
      </w:r>
    </w:p>
    <w:p w14:paraId="5AE2FE73" w14:textId="10EE4233" w:rsidR="00575AD0" w:rsidRDefault="00575AD0" w:rsidP="00575AD0">
      <w:pPr>
        <w:spacing w:line="360" w:lineRule="auto"/>
        <w:rPr>
          <w:rFonts w:asciiTheme="minorEastAsia" w:hAnsiTheme="minorEastAsia" w:hint="eastAsia"/>
          <w:szCs w:val="21"/>
        </w:rPr>
      </w:pPr>
      <w:r>
        <w:rPr>
          <w:rFonts w:asciiTheme="minorEastAsia" w:hAnsiTheme="minorEastAsia" w:hint="eastAsia"/>
          <w:szCs w:val="21"/>
        </w:rPr>
        <w:t>7.其他要求</w:t>
      </w:r>
    </w:p>
    <w:p w14:paraId="56E9386C" w14:textId="26EBF3B6" w:rsidR="00575AD0" w:rsidRPr="00575AD0" w:rsidRDefault="00575AD0" w:rsidP="00575AD0">
      <w:pPr>
        <w:numPr>
          <w:ilvl w:val="0"/>
          <w:numId w:val="90"/>
        </w:numPr>
        <w:spacing w:line="360" w:lineRule="auto"/>
        <w:ind w:hanging="14"/>
        <w:rPr>
          <w:rFonts w:asciiTheme="minorEastAsia" w:eastAsia="宋体" w:hAnsiTheme="minorEastAsia" w:cs="Times New Roman"/>
          <w:szCs w:val="21"/>
        </w:rPr>
      </w:pPr>
      <w:r w:rsidRPr="00575AD0">
        <w:rPr>
          <w:rFonts w:asciiTheme="minorEastAsia" w:eastAsia="宋体" w:hAnsiTheme="minorEastAsia" w:cs="Times New Roman" w:hint="eastAsia"/>
          <w:szCs w:val="21"/>
        </w:rPr>
        <w:t>本项目为北京大学人民医院西直门院区门诊楼三层生殖中心通风系统改造，</w:t>
      </w:r>
      <w:r>
        <w:rPr>
          <w:rFonts w:asciiTheme="minorEastAsia" w:eastAsia="宋体" w:hAnsiTheme="minorEastAsia" w:cs="Times New Roman" w:hint="eastAsia"/>
          <w:szCs w:val="21"/>
        </w:rPr>
        <w:t>响应</w:t>
      </w:r>
      <w:r w:rsidRPr="00575AD0">
        <w:rPr>
          <w:rFonts w:asciiTheme="minorEastAsia" w:eastAsia="宋体" w:hAnsiTheme="minorEastAsia" w:cs="Times New Roman" w:hint="eastAsia"/>
          <w:szCs w:val="21"/>
        </w:rPr>
        <w:t>人须严格按照国家、行业及地方现行相关规范、标准进行设计、采购、施工、安装、调试及验收，确保改造后的通风系统满足生殖中心医疗环境的特殊要求，保障医疗工作的安全、稳定开展。</w:t>
      </w:r>
      <w:r w:rsidRPr="00575AD0">
        <w:rPr>
          <w:rFonts w:asciiTheme="minorEastAsia" w:eastAsia="宋体" w:hAnsiTheme="minorEastAsia" w:cs="Times New Roman"/>
          <w:szCs w:val="21"/>
        </w:rPr>
        <w:t xml:space="preserve"> </w:t>
      </w:r>
    </w:p>
    <w:p w14:paraId="7AC820A5" w14:textId="77777777" w:rsidR="00575AD0" w:rsidRPr="00575AD0" w:rsidRDefault="00575AD0" w:rsidP="00575AD0">
      <w:pPr>
        <w:numPr>
          <w:ilvl w:val="0"/>
          <w:numId w:val="90"/>
        </w:numPr>
        <w:spacing w:line="360" w:lineRule="auto"/>
        <w:ind w:hanging="14"/>
        <w:rPr>
          <w:rFonts w:asciiTheme="minorEastAsia" w:eastAsia="宋体" w:hAnsiTheme="minorEastAsia" w:cs="Times New Roman"/>
          <w:szCs w:val="21"/>
        </w:rPr>
      </w:pPr>
      <w:r w:rsidRPr="00575AD0">
        <w:rPr>
          <w:rFonts w:asciiTheme="minorEastAsia" w:eastAsia="宋体" w:hAnsiTheme="minorEastAsia" w:cs="Times New Roman" w:hint="eastAsia"/>
          <w:szCs w:val="21"/>
        </w:rPr>
        <w:t>本项目改造过程中，须严格遵守医院的各项规章制度，采取有效的安全防护和环境保护措施，避免对医院正常医疗秩序造成影响。施工时间需根据医院要求合理安排，如需在非工作时间施工，须提前向医院申请并获得批准。</w:t>
      </w:r>
      <w:r w:rsidRPr="00575AD0">
        <w:rPr>
          <w:rFonts w:asciiTheme="minorEastAsia" w:eastAsia="宋体" w:hAnsiTheme="minorEastAsia" w:cs="Times New Roman"/>
          <w:szCs w:val="21"/>
        </w:rPr>
        <w:t xml:space="preserve"> </w:t>
      </w:r>
    </w:p>
    <w:p w14:paraId="1D6215C0" w14:textId="205F4C0A" w:rsidR="00575AD0" w:rsidRPr="00575AD0" w:rsidRDefault="00575AD0" w:rsidP="00575AD0">
      <w:pPr>
        <w:numPr>
          <w:ilvl w:val="0"/>
          <w:numId w:val="90"/>
        </w:numPr>
        <w:spacing w:line="360" w:lineRule="auto"/>
        <w:ind w:hanging="14"/>
        <w:rPr>
          <w:rFonts w:asciiTheme="minorEastAsia" w:eastAsia="宋体" w:hAnsiTheme="minorEastAsia" w:cs="Times New Roman" w:hint="eastAsia"/>
          <w:szCs w:val="21"/>
        </w:rPr>
      </w:pPr>
      <w:r w:rsidRPr="00575AD0">
        <w:rPr>
          <w:rFonts w:asciiTheme="minorEastAsia" w:eastAsia="宋体" w:hAnsiTheme="minorEastAsia" w:cs="Times New Roman" w:hint="eastAsia"/>
          <w:szCs w:val="21"/>
        </w:rPr>
        <w:t>改造后的通风系统须符合国家关于医疗卫生机构通风与空调系统的防疫要求，具备有效的空气净化、消毒功能，且系统运行噪音符合《民用建筑隔声设计规范》（</w:t>
      </w:r>
      <w:r w:rsidRPr="00575AD0">
        <w:rPr>
          <w:rFonts w:asciiTheme="minorEastAsia" w:eastAsia="宋体" w:hAnsiTheme="minorEastAsia" w:cs="Times New Roman"/>
          <w:szCs w:val="21"/>
        </w:rPr>
        <w:t>GB 50118</w:t>
      </w:r>
      <w:r w:rsidRPr="00575AD0">
        <w:rPr>
          <w:rFonts w:asciiTheme="minorEastAsia" w:eastAsia="宋体" w:hAnsiTheme="minorEastAsia" w:cs="Times New Roman" w:hint="eastAsia"/>
          <w:szCs w:val="21"/>
        </w:rPr>
        <w:t>）中关于医院病房、诊室等区域的噪音限值要求，即白天</w:t>
      </w:r>
      <w:r w:rsidRPr="00575AD0">
        <w:rPr>
          <w:rFonts w:asciiTheme="minorEastAsia" w:eastAsia="宋体" w:hAnsiTheme="minorEastAsia" w:cs="Times New Roman"/>
          <w:szCs w:val="21"/>
        </w:rPr>
        <w:t>≤40dB</w:t>
      </w:r>
      <w:r w:rsidRPr="00575AD0">
        <w:rPr>
          <w:rFonts w:asciiTheme="minorEastAsia" w:eastAsia="宋体" w:hAnsiTheme="minorEastAsia" w:cs="Times New Roman" w:hint="eastAsia"/>
          <w:szCs w:val="21"/>
        </w:rPr>
        <w:t>（</w:t>
      </w:r>
      <w:r w:rsidRPr="00575AD0">
        <w:rPr>
          <w:rFonts w:asciiTheme="minorEastAsia" w:eastAsia="宋体" w:hAnsiTheme="minorEastAsia" w:cs="Times New Roman"/>
          <w:szCs w:val="21"/>
        </w:rPr>
        <w:t>A</w:t>
      </w:r>
      <w:r w:rsidRPr="00575AD0">
        <w:rPr>
          <w:rFonts w:asciiTheme="minorEastAsia" w:eastAsia="宋体" w:hAnsiTheme="minorEastAsia" w:cs="Times New Roman" w:hint="eastAsia"/>
          <w:szCs w:val="21"/>
        </w:rPr>
        <w:t>），夜间</w:t>
      </w:r>
      <w:r w:rsidRPr="00575AD0">
        <w:rPr>
          <w:rFonts w:asciiTheme="minorEastAsia" w:eastAsia="宋体" w:hAnsiTheme="minorEastAsia" w:cs="Times New Roman"/>
          <w:szCs w:val="21"/>
        </w:rPr>
        <w:t>≤30dB</w:t>
      </w:r>
      <w:r w:rsidRPr="00575AD0">
        <w:rPr>
          <w:rFonts w:asciiTheme="minorEastAsia" w:eastAsia="宋体" w:hAnsiTheme="minorEastAsia" w:cs="Times New Roman" w:hint="eastAsia"/>
          <w:szCs w:val="21"/>
        </w:rPr>
        <w:t>（</w:t>
      </w:r>
      <w:r w:rsidRPr="00575AD0">
        <w:rPr>
          <w:rFonts w:asciiTheme="minorEastAsia" w:eastAsia="宋体" w:hAnsiTheme="minorEastAsia" w:cs="Times New Roman"/>
          <w:szCs w:val="21"/>
        </w:rPr>
        <w:t>A</w:t>
      </w:r>
      <w:r w:rsidRPr="00575AD0">
        <w:rPr>
          <w:rFonts w:asciiTheme="minorEastAsia" w:eastAsia="宋体" w:hAnsiTheme="minorEastAsia" w:cs="Times New Roman" w:hint="eastAsia"/>
          <w:szCs w:val="21"/>
        </w:rPr>
        <w:t>）。</w:t>
      </w:r>
      <w:r w:rsidRPr="00575AD0">
        <w:rPr>
          <w:rFonts w:asciiTheme="minorEastAsia" w:eastAsia="宋体" w:hAnsiTheme="minorEastAsia" w:cs="Times New Roman"/>
          <w:szCs w:val="21"/>
        </w:rPr>
        <w:t xml:space="preserve"> </w:t>
      </w:r>
    </w:p>
    <w:p w14:paraId="32F8B434" w14:textId="7E2AF86F" w:rsidR="00347B37" w:rsidRPr="00FC6268" w:rsidRDefault="00596FEF" w:rsidP="00575AD0">
      <w:pPr>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3554B7">
        <w:rPr>
          <w:rFonts w:hint="eastAsia"/>
        </w:rPr>
        <w:t>102,032.85</w:t>
      </w:r>
      <w:r w:rsidR="0085418D">
        <w:rPr>
          <w:rFonts w:asciiTheme="minorEastAsia" w:hAnsiTheme="minorEastAsia" w:hint="eastAsia"/>
          <w:szCs w:val="21"/>
        </w:rPr>
        <w:t>万</w:t>
      </w:r>
      <w:r w:rsidR="0085418D"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w:t>
      </w:r>
      <w:r w:rsidR="00A26A78" w:rsidRPr="00FC6268">
        <w:rPr>
          <w:rFonts w:asciiTheme="minorEastAsia" w:hAnsiTheme="minorEastAsia" w:cs="Times New Roman" w:hint="eastAsia"/>
          <w:szCs w:val="21"/>
        </w:rPr>
        <w:lastRenderedPageBreak/>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4CD5DBE6"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796607">
        <w:rPr>
          <w:rFonts w:asciiTheme="minorEastAsia" w:hAnsiTheme="minorEastAsia" w:cs="Times New Roman" w:hint="eastAsia"/>
          <w:szCs w:val="21"/>
        </w:rPr>
        <w:t>可调价格</w:t>
      </w:r>
      <w:r w:rsidR="00352473" w:rsidRPr="00E508FF">
        <w:rPr>
          <w:rFonts w:asciiTheme="minorEastAsia" w:hAnsiTheme="minorEastAsia" w:cs="Times New Roman" w:hint="eastAsia"/>
          <w:szCs w:val="21"/>
        </w:rPr>
        <w:t>合同，工程量</w:t>
      </w:r>
      <w:r w:rsidR="00796607">
        <w:rPr>
          <w:rFonts w:asciiTheme="minorEastAsia" w:hAnsiTheme="minorEastAsia" w:cs="Times New Roman" w:hint="eastAsia"/>
          <w:szCs w:val="21"/>
        </w:rPr>
        <w:t>、单价均</w:t>
      </w:r>
      <w:r w:rsidR="00352473" w:rsidRPr="00E508FF">
        <w:rPr>
          <w:rFonts w:asciiTheme="minorEastAsia" w:hAnsiTheme="minorEastAsia" w:cs="Times New Roman" w:hint="eastAsia"/>
          <w:szCs w:val="21"/>
        </w:rPr>
        <w:t>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21F2E0F"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w:t>
      </w:r>
      <w:r w:rsidR="00C70045" w:rsidRPr="00FC6268">
        <w:rPr>
          <w:rFonts w:asciiTheme="minorEastAsia" w:hAnsiTheme="minorEastAsia" w:cs="Times New Roman" w:hint="eastAsia"/>
          <w:bCs/>
          <w:szCs w:val="21"/>
        </w:rPr>
        <w:t>（加盖公章，法人代表和受委托人签字</w:t>
      </w:r>
      <w:r w:rsidR="004840E2">
        <w:rPr>
          <w:rFonts w:asciiTheme="minorEastAsia" w:hAnsiTheme="minorEastAsia" w:cs="Times New Roman" w:hint="eastAsia"/>
          <w:bCs/>
          <w:szCs w:val="21"/>
        </w:rPr>
        <w:t>）、</w:t>
      </w:r>
      <w:r w:rsidR="004840E2" w:rsidRPr="00FC6268">
        <w:rPr>
          <w:rFonts w:asciiTheme="minorEastAsia" w:hAnsiTheme="minorEastAsia" w:cs="Times New Roman" w:hint="eastAsia"/>
          <w:bCs/>
          <w:szCs w:val="21"/>
        </w:rPr>
        <w:t>受委托</w:t>
      </w:r>
      <w:r w:rsidR="004840E2" w:rsidRPr="00FC6268">
        <w:rPr>
          <w:rFonts w:asciiTheme="minorEastAsia" w:hAnsiTheme="minorEastAsia" w:cs="Times New Roman"/>
          <w:bCs/>
          <w:szCs w:val="21"/>
        </w:rPr>
        <w:t>人身份证复印件</w:t>
      </w:r>
      <w:r w:rsidR="004840E2">
        <w:rPr>
          <w:rFonts w:asciiTheme="minorEastAsia" w:hAnsiTheme="minorEastAsia" w:cs="Times New Roman" w:hint="eastAsia"/>
          <w:bCs/>
          <w:szCs w:val="21"/>
        </w:rPr>
        <w:t>（递交响应文件</w:t>
      </w:r>
      <w:r w:rsidR="00C70045" w:rsidRPr="00FC6268">
        <w:rPr>
          <w:rFonts w:asciiTheme="minorEastAsia" w:hAnsiTheme="minorEastAsia" w:cs="Times New Roman" w:hint="eastAsia"/>
          <w:bCs/>
          <w:szCs w:val="21"/>
        </w:rPr>
        <w:t>时携带身份证原件）</w:t>
      </w:r>
      <w:r w:rsidR="00B740BF">
        <w:rPr>
          <w:rFonts w:asciiTheme="minorEastAsia" w:hAnsiTheme="minorEastAsia" w:cs="Times New Roman" w:hint="eastAsia"/>
          <w:bCs/>
          <w:szCs w:val="21"/>
        </w:rPr>
        <w:t>。</w:t>
      </w:r>
    </w:p>
    <w:p w14:paraId="6854BF17" w14:textId="00494925"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4840E2">
        <w:rPr>
          <w:rFonts w:hAnsi="宋体" w:hint="eastAsia"/>
          <w:szCs w:val="21"/>
        </w:rPr>
        <w:t>10</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6E791478" w:rsidR="005B190B" w:rsidRPr="00D86007" w:rsidRDefault="00B740BF" w:rsidP="00D86007">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C26960">
        <w:rPr>
          <w:rFonts w:hAnsi="宋体" w:hint="eastAsia"/>
          <w:szCs w:val="21"/>
        </w:rPr>
        <w:t>建筑机电安装</w:t>
      </w:r>
      <w:r w:rsidR="00C26960" w:rsidRPr="00B11124">
        <w:rPr>
          <w:rFonts w:hAnsi="宋体" w:hint="eastAsia"/>
          <w:szCs w:val="21"/>
        </w:rPr>
        <w:t>工程专业承包</w:t>
      </w:r>
      <w:r w:rsidR="00C26960">
        <w:rPr>
          <w:rFonts w:hAnsi="宋体" w:hint="eastAsia"/>
          <w:szCs w:val="21"/>
        </w:rPr>
        <w:t>三</w:t>
      </w:r>
      <w:r w:rsidR="00C26960" w:rsidRPr="00B11124">
        <w:rPr>
          <w:rFonts w:hAnsi="宋体" w:hint="eastAsia"/>
          <w:szCs w:val="21"/>
        </w:rPr>
        <w:t>级及以上资质</w:t>
      </w:r>
      <w:r w:rsidR="008C32B4">
        <w:rPr>
          <w:rFonts w:hAnsi="宋体" w:hint="eastAsia"/>
          <w:szCs w:val="21"/>
        </w:rPr>
        <w:t>，</w:t>
      </w:r>
      <w:r w:rsidR="008C32B4" w:rsidRPr="003C0044">
        <w:rPr>
          <w:rFonts w:hAnsi="宋体" w:hint="eastAsia"/>
          <w:szCs w:val="21"/>
        </w:rPr>
        <w:t>并具有建设行政主管部门核发的有效的安全生产许可证</w:t>
      </w:r>
      <w:r w:rsidRPr="002952F8">
        <w:rPr>
          <w:rFonts w:hAnsi="宋体" w:hint="eastAsia"/>
          <w:szCs w:val="21"/>
        </w:rPr>
        <w:t>。</w:t>
      </w:r>
    </w:p>
    <w:p w14:paraId="7B999684" w14:textId="56FE6C0D"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D86007">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4840E2">
        <w:rPr>
          <w:rFonts w:asciiTheme="minorEastAsia" w:hAnsiTheme="minorEastAsia" w:hint="eastAsia"/>
          <w:szCs w:val="21"/>
        </w:rPr>
        <w:t>机电工程</w:t>
      </w:r>
      <w:r w:rsidR="008C32B4" w:rsidRPr="008C32B4">
        <w:rPr>
          <w:rFonts w:asciiTheme="minorEastAsia" w:hAnsiTheme="minorEastAsia"/>
          <w:szCs w:val="21"/>
        </w:rPr>
        <w:t>专业注册建造师</w:t>
      </w:r>
      <w:r w:rsidR="00D86007" w:rsidRPr="00D86007">
        <w:rPr>
          <w:rFonts w:asciiTheme="minorEastAsia" w:hAnsiTheme="minorEastAsia" w:hint="eastAsia"/>
          <w:szCs w:val="21"/>
        </w:rPr>
        <w:t>二级及以上级注册建造师执业资格</w:t>
      </w:r>
      <w:r w:rsidRPr="00580B22">
        <w:rPr>
          <w:rFonts w:asciiTheme="minorEastAsia" w:hAnsiTheme="minorEastAsia" w:hint="eastAsia"/>
          <w:szCs w:val="21"/>
        </w:rPr>
        <w:t>，提供社保证明，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3FD2DD1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D86007">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0A3F56F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D86007">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4EF2E315"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D86007">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4840E2">
        <w:rPr>
          <w:rFonts w:asciiTheme="minorEastAsia" w:hAnsiTheme="minorEastAsia" w:hint="eastAsia"/>
          <w:szCs w:val="21"/>
        </w:rPr>
        <w:t>10</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3C58503C" w:rsidR="007900B6"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0C76CA">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800A2B">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r w:rsidR="00796607">
        <w:rPr>
          <w:rFonts w:asciiTheme="minorEastAsia" w:hAnsiTheme="minorEastAsia" w:cs="Times New Roman" w:hint="eastAsia"/>
          <w:bCs/>
          <w:szCs w:val="21"/>
        </w:rPr>
        <w:t>：</w:t>
      </w:r>
    </w:p>
    <w:p w14:paraId="42CC6F67" w14:textId="5F88B503" w:rsidR="00796607" w:rsidRPr="003F1BD6" w:rsidRDefault="003F1BD6" w:rsidP="003F1BD6">
      <w:pPr>
        <w:pStyle w:val="af"/>
        <w:widowControl/>
        <w:numPr>
          <w:ilvl w:val="0"/>
          <w:numId w:val="51"/>
        </w:numPr>
        <w:spacing w:line="360" w:lineRule="exact"/>
        <w:ind w:left="426" w:firstLineChars="0" w:firstLine="0"/>
        <w:jc w:val="left"/>
      </w:pPr>
      <w:r w:rsidRPr="003F1BD6">
        <w:rPr>
          <w:rFonts w:hint="eastAsia"/>
        </w:rPr>
        <w:t>提供完整、清晰的设备配置清单（品牌、型号、规格、数量、关键参数）；</w:t>
      </w:r>
    </w:p>
    <w:p w14:paraId="1D1715A8" w14:textId="75527D55" w:rsidR="003F1BD6" w:rsidRPr="003F1BD6" w:rsidRDefault="003F1BD6" w:rsidP="003F1BD6">
      <w:pPr>
        <w:pStyle w:val="af"/>
        <w:numPr>
          <w:ilvl w:val="0"/>
          <w:numId w:val="51"/>
        </w:numPr>
        <w:ind w:left="426" w:firstLineChars="0" w:firstLine="0"/>
      </w:pPr>
      <w:r w:rsidRPr="003F1BD6">
        <w:rPr>
          <w:rFonts w:hint="eastAsia"/>
        </w:rPr>
        <w:t>提供详细的施工组织设计方案（包括但不限于应急供水预案等）。</w:t>
      </w:r>
    </w:p>
    <w:p w14:paraId="19A69FC8" w14:textId="52E64896" w:rsidR="003F1BD6" w:rsidRPr="003F1BD6" w:rsidRDefault="003F1BD6" w:rsidP="003F1BD6">
      <w:pPr>
        <w:pStyle w:val="af"/>
        <w:numPr>
          <w:ilvl w:val="0"/>
          <w:numId w:val="51"/>
        </w:numPr>
        <w:ind w:left="426" w:firstLineChars="0" w:firstLine="0"/>
      </w:pPr>
      <w:r w:rsidRPr="003F1BD6">
        <w:rPr>
          <w:rFonts w:hint="eastAsia"/>
        </w:rPr>
        <w:t>提供设备制造商授权书、产品检测报告（性能、节能、卫生）、产品样本。</w:t>
      </w:r>
    </w:p>
    <w:p w14:paraId="284C75A7" w14:textId="139B6C37" w:rsidR="003F1BD6" w:rsidRPr="003F1BD6" w:rsidRDefault="003F1BD6" w:rsidP="003F1BD6">
      <w:pPr>
        <w:pStyle w:val="af"/>
        <w:numPr>
          <w:ilvl w:val="0"/>
          <w:numId w:val="51"/>
        </w:numPr>
        <w:ind w:left="426" w:firstLineChars="0" w:firstLine="0"/>
      </w:pPr>
      <w:r w:rsidRPr="003F1BD6">
        <w:rPr>
          <w:rFonts w:hint="eastAsia"/>
        </w:rPr>
        <w:t>提供详细的智能化监控系统对接方案。</w:t>
      </w:r>
    </w:p>
    <w:p w14:paraId="673AE77B" w14:textId="3AE60526" w:rsidR="003F1BD6" w:rsidRPr="003F1BD6" w:rsidRDefault="003F1BD6" w:rsidP="003F1BD6">
      <w:pPr>
        <w:pStyle w:val="af"/>
        <w:numPr>
          <w:ilvl w:val="0"/>
          <w:numId w:val="51"/>
        </w:numPr>
        <w:ind w:left="426" w:firstLineChars="0" w:firstLine="0"/>
      </w:pPr>
      <w:r w:rsidRPr="003F1BD6">
        <w:rPr>
          <w:rFonts w:hint="eastAsia"/>
        </w:rPr>
        <w:t>提供完整的质量保证与售后服务承诺书。</w:t>
      </w:r>
    </w:p>
    <w:p w14:paraId="60BF8212" w14:textId="73EA2BD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0C76CA">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9"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1050FE1"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0C76CA">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398C2DE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lastRenderedPageBreak/>
        <w:t>（</w:t>
      </w:r>
      <w:r w:rsidR="002A3847">
        <w:rPr>
          <w:rFonts w:asciiTheme="minorEastAsia" w:hAnsiTheme="minorEastAsia" w:hint="eastAsia"/>
          <w:szCs w:val="21"/>
        </w:rPr>
        <w:t>1</w:t>
      </w:r>
      <w:r w:rsidR="000C76CA">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383A56D7"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0C76CA">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D19C05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0C76CA">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容，使用广联达软件制作）</w:t>
      </w:r>
    </w:p>
    <w:p w14:paraId="12745543" w14:textId="29D7E84E"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0C76CA">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7DBF9814"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文件的相关要求无具体的承诺。</w:t>
      </w:r>
    </w:p>
    <w:p w14:paraId="5B07F387" w14:textId="63FC2488"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6EE26A0E"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000C76CA">
        <w:rPr>
          <w:rFonts w:asciiTheme="minorEastAsia" w:hAnsiTheme="minorEastAsia" w:cs="Times New Roman" w:hint="eastAsia"/>
          <w:bCs/>
          <w:szCs w:val="21"/>
        </w:rPr>
        <w:t>3</w:t>
      </w:r>
      <w:r w:rsidRPr="00FC6268">
        <w:rPr>
          <w:rFonts w:asciiTheme="minorEastAsia" w:hAnsiTheme="minorEastAsia" w:cs="Times New Roman" w:hint="eastAsia"/>
          <w:bCs/>
          <w:szCs w:val="21"/>
        </w:rPr>
        <w:t>人组成。</w:t>
      </w:r>
    </w:p>
    <w:p w14:paraId="5A7E7523" w14:textId="6BD82EA1"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800A2B">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08F0265A"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800A2B">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w:t>
            </w:r>
            <w:r w:rsidR="00575AD0">
              <w:rPr>
                <w:rFonts w:asciiTheme="minorEastAsia" w:hAnsiTheme="minorEastAsia" w:cs="微软雅黑" w:hint="eastAsia"/>
                <w:sz w:val="18"/>
                <w:szCs w:val="18"/>
              </w:rPr>
              <w:t>响应</w:t>
            </w:r>
            <w:r w:rsidR="00337E87" w:rsidRPr="00FC6268">
              <w:rPr>
                <w:rFonts w:asciiTheme="minorEastAsia" w:hAnsiTheme="minorEastAsia" w:cs="微软雅黑" w:hint="eastAsia"/>
                <w:sz w:val="18"/>
                <w:szCs w:val="18"/>
              </w:rPr>
              <w:t>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2E275946"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796607">
              <w:rPr>
                <w:rFonts w:asciiTheme="minorEastAsia" w:hAnsiTheme="minorEastAsia" w:cs="微软雅黑" w:hint="eastAsia"/>
                <w:sz w:val="18"/>
                <w:szCs w:val="18"/>
              </w:rPr>
              <w:t>10</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33507E64"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796607">
        <w:rPr>
          <w:rFonts w:ascii="宋体" w:hAnsi="宋体" w:hint="eastAsia"/>
          <w:bCs/>
          <w:szCs w:val="21"/>
        </w:rPr>
        <w:t>11</w:t>
      </w:r>
      <w:r w:rsidR="003D46E9" w:rsidRPr="00FC6268">
        <w:rPr>
          <w:rFonts w:ascii="宋体" w:hAnsi="宋体" w:hint="eastAsia"/>
          <w:bCs/>
          <w:szCs w:val="21"/>
        </w:rPr>
        <w:t>月</w:t>
      </w:r>
      <w:r w:rsidR="00796607">
        <w:rPr>
          <w:rFonts w:ascii="宋体" w:hAnsi="宋体" w:hint="eastAsia"/>
          <w:bCs/>
          <w:szCs w:val="21"/>
        </w:rPr>
        <w:t>13</w:t>
      </w:r>
      <w:r w:rsidRPr="00FC6268">
        <w:rPr>
          <w:rFonts w:ascii="宋体" w:hAnsi="宋体" w:hint="eastAsia"/>
          <w:bCs/>
          <w:szCs w:val="21"/>
        </w:rPr>
        <w:t>日</w:t>
      </w:r>
      <w:bookmarkEnd w:id="1"/>
      <w:r w:rsidRPr="00FC6268">
        <w:rPr>
          <w:rFonts w:ascii="宋体" w:hAnsi="宋体" w:hint="eastAsia"/>
          <w:bCs/>
          <w:szCs w:val="21"/>
        </w:rPr>
        <w:t xml:space="preserve"> </w:t>
      </w:r>
      <w:r w:rsidR="0085418D">
        <w:rPr>
          <w:rFonts w:ascii="宋体" w:hAnsi="宋体" w:hint="eastAsia"/>
          <w:bCs/>
          <w:szCs w:val="21"/>
        </w:rPr>
        <w:t>下</w:t>
      </w:r>
      <w:r w:rsidR="003D46E9" w:rsidRPr="00FC6268">
        <w:rPr>
          <w:rFonts w:ascii="宋体" w:hAnsi="宋体" w:hint="eastAsia"/>
          <w:bCs/>
          <w:szCs w:val="21"/>
        </w:rPr>
        <w:t>午</w:t>
      </w:r>
      <w:r w:rsidR="0085418D">
        <w:rPr>
          <w:rFonts w:ascii="宋体" w:hAnsi="宋体" w:hint="eastAsia"/>
          <w:bCs/>
          <w:szCs w:val="21"/>
        </w:rPr>
        <w:t>13</w:t>
      </w:r>
      <w:r w:rsidRPr="00FC6268">
        <w:rPr>
          <w:rFonts w:ascii="宋体" w:hAnsi="宋体" w:hint="eastAsia"/>
          <w:bCs/>
          <w:szCs w:val="21"/>
        </w:rPr>
        <w:t>:</w:t>
      </w:r>
      <w:r w:rsidR="0085418D">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796607">
        <w:rPr>
          <w:rFonts w:ascii="宋体" w:hAnsi="宋体" w:hint="eastAsia"/>
          <w:bCs/>
          <w:szCs w:val="21"/>
        </w:rPr>
        <w:t>11</w:t>
      </w:r>
      <w:r w:rsidR="003D46E9" w:rsidRPr="00FC6268">
        <w:rPr>
          <w:rFonts w:ascii="宋体" w:hAnsi="宋体" w:hint="eastAsia"/>
          <w:bCs/>
          <w:szCs w:val="21"/>
        </w:rPr>
        <w:t>月</w:t>
      </w:r>
      <w:r w:rsidR="00796607">
        <w:rPr>
          <w:rFonts w:ascii="宋体" w:hAnsi="宋体" w:hint="eastAsia"/>
          <w:bCs/>
          <w:szCs w:val="21"/>
        </w:rPr>
        <w:t>13</w:t>
      </w:r>
      <w:r w:rsidRPr="00FC6268">
        <w:rPr>
          <w:rFonts w:ascii="宋体" w:hAnsi="宋体" w:hint="eastAsia"/>
          <w:bCs/>
          <w:szCs w:val="21"/>
        </w:rPr>
        <w:t xml:space="preserve">日 </w:t>
      </w:r>
      <w:r w:rsidR="0085418D">
        <w:rPr>
          <w:rFonts w:ascii="宋体" w:hAnsi="宋体" w:hint="eastAsia"/>
          <w:bCs/>
          <w:szCs w:val="21"/>
        </w:rPr>
        <w:t>下</w:t>
      </w:r>
      <w:r w:rsidR="00AB53A4" w:rsidRPr="00FC6268">
        <w:rPr>
          <w:rFonts w:ascii="宋体" w:hAnsi="宋体" w:hint="eastAsia"/>
          <w:bCs/>
          <w:szCs w:val="21"/>
        </w:rPr>
        <w:t>午</w:t>
      </w:r>
      <w:r w:rsidR="0085418D">
        <w:rPr>
          <w:rFonts w:ascii="宋体" w:hAnsi="宋体" w:hint="eastAsia"/>
          <w:bCs/>
          <w:szCs w:val="21"/>
        </w:rPr>
        <w:t>13</w:t>
      </w:r>
      <w:r w:rsidRPr="00FC6268">
        <w:rPr>
          <w:rFonts w:ascii="宋体" w:hAnsi="宋体" w:hint="eastAsia"/>
          <w:bCs/>
          <w:szCs w:val="21"/>
        </w:rPr>
        <w:t>:</w:t>
      </w:r>
      <w:r w:rsidR="0085418D">
        <w:rPr>
          <w:rFonts w:ascii="宋体" w:hAnsi="宋体" w:hint="eastAsia"/>
          <w:bCs/>
          <w:szCs w:val="21"/>
        </w:rPr>
        <w:t>3</w:t>
      </w:r>
      <w:r w:rsidRPr="00FC6268">
        <w:rPr>
          <w:rFonts w:ascii="宋体" w:hAnsi="宋体" w:hint="eastAsia"/>
          <w:bCs/>
          <w:szCs w:val="21"/>
        </w:rPr>
        <w:t>0</w:t>
      </w:r>
    </w:p>
    <w:p w14:paraId="11664F92" w14:textId="743E6E4A"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2、递交文件地点：北京市西城区西直门外大街6号中仪大厦</w:t>
      </w:r>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796607">
        <w:rPr>
          <w:rFonts w:ascii="宋体" w:hAnsi="宋体" w:hint="eastAsia"/>
          <w:bCs/>
          <w:szCs w:val="21"/>
        </w:rPr>
        <w:t>02</w:t>
      </w:r>
      <w:r w:rsidRPr="00FC6268">
        <w:rPr>
          <w:rFonts w:ascii="宋体" w:hAnsi="宋体" w:hint="eastAsia"/>
          <w:bCs/>
          <w:szCs w:val="21"/>
        </w:rPr>
        <w:t>会议室</w:t>
      </w:r>
    </w:p>
    <w:p w14:paraId="1D074F4F" w14:textId="3BF2635A"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0C76CA">
        <w:rPr>
          <w:rFonts w:ascii="宋体" w:hAnsi="宋体" w:hint="eastAsia"/>
          <w:bCs/>
          <w:szCs w:val="21"/>
        </w:rPr>
        <w:t>5</w:t>
      </w:r>
      <w:r w:rsidR="00FC6268" w:rsidRPr="00FC6268">
        <w:rPr>
          <w:rFonts w:ascii="宋体" w:hAnsi="宋体" w:hint="eastAsia"/>
          <w:bCs/>
          <w:szCs w:val="21"/>
        </w:rPr>
        <w:t>年</w:t>
      </w:r>
      <w:r w:rsidR="00796607">
        <w:rPr>
          <w:rFonts w:ascii="宋体" w:hAnsi="宋体" w:hint="eastAsia"/>
          <w:bCs/>
          <w:szCs w:val="21"/>
        </w:rPr>
        <w:t>11</w:t>
      </w:r>
      <w:r w:rsidR="00FC6268" w:rsidRPr="00FC6268">
        <w:rPr>
          <w:rFonts w:ascii="宋体" w:hAnsi="宋体" w:hint="eastAsia"/>
          <w:bCs/>
          <w:szCs w:val="21"/>
        </w:rPr>
        <w:t>月</w:t>
      </w:r>
      <w:r w:rsidR="00796607">
        <w:rPr>
          <w:rFonts w:ascii="宋体" w:hAnsi="宋体" w:hint="eastAsia"/>
          <w:bCs/>
          <w:szCs w:val="21"/>
        </w:rPr>
        <w:t>13</w:t>
      </w:r>
      <w:r w:rsidR="00FC6268" w:rsidRPr="00FC6268">
        <w:rPr>
          <w:rFonts w:ascii="宋体" w:hAnsi="宋体" w:hint="eastAsia"/>
          <w:bCs/>
          <w:szCs w:val="21"/>
        </w:rPr>
        <w:t>日</w:t>
      </w:r>
      <w:r w:rsidRPr="00FC6268">
        <w:rPr>
          <w:rFonts w:ascii="宋体" w:hAnsi="宋体" w:hint="eastAsia"/>
          <w:bCs/>
          <w:szCs w:val="21"/>
        </w:rPr>
        <w:t xml:space="preserve"> </w:t>
      </w:r>
      <w:r w:rsidR="0085418D">
        <w:rPr>
          <w:rFonts w:ascii="宋体" w:hAnsi="宋体" w:hint="eastAsia"/>
          <w:bCs/>
          <w:szCs w:val="21"/>
        </w:rPr>
        <w:t>下</w:t>
      </w:r>
      <w:r w:rsidR="003D46E9" w:rsidRPr="00FC6268">
        <w:rPr>
          <w:rFonts w:ascii="宋体" w:hAnsi="宋体" w:hint="eastAsia"/>
          <w:bCs/>
          <w:szCs w:val="21"/>
        </w:rPr>
        <w:t>午</w:t>
      </w:r>
      <w:r w:rsidR="0085418D">
        <w:rPr>
          <w:rFonts w:ascii="宋体" w:hAnsi="宋体" w:hint="eastAsia"/>
          <w:bCs/>
          <w:szCs w:val="21"/>
        </w:rPr>
        <w:t>14</w:t>
      </w:r>
      <w:r w:rsidRPr="00FC6268">
        <w:rPr>
          <w:rFonts w:ascii="宋体" w:hAnsi="宋体" w:hint="eastAsia"/>
          <w:bCs/>
          <w:szCs w:val="21"/>
        </w:rPr>
        <w:t>:</w:t>
      </w:r>
      <w:r w:rsidR="0085418D">
        <w:rPr>
          <w:rFonts w:ascii="宋体" w:hAnsi="宋体" w:hint="eastAsia"/>
          <w:bCs/>
          <w:szCs w:val="21"/>
        </w:rPr>
        <w:t>0</w:t>
      </w:r>
      <w:r w:rsidR="000C76CA">
        <w:rPr>
          <w:rFonts w:ascii="宋体" w:hAnsi="宋体" w:hint="eastAsia"/>
          <w:bCs/>
          <w:szCs w:val="21"/>
        </w:rPr>
        <w:t>0</w:t>
      </w:r>
    </w:p>
    <w:p w14:paraId="3C7A572D" w14:textId="1C7FFEBB"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lastRenderedPageBreak/>
        <w:t>4、开标地点：北京市西城区西直门外大街6号中仪大厦</w:t>
      </w:r>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796607">
        <w:rPr>
          <w:rFonts w:ascii="宋体" w:hAnsi="宋体" w:hint="eastAsia"/>
          <w:bCs/>
          <w:szCs w:val="21"/>
        </w:rPr>
        <w:t>02</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60ED9804"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E9309" w14:textId="77777777" w:rsidR="009A0ECF" w:rsidRDefault="009A0ECF" w:rsidP="002520F7">
      <w:r>
        <w:separator/>
      </w:r>
    </w:p>
  </w:endnote>
  <w:endnote w:type="continuationSeparator" w:id="0">
    <w:p w14:paraId="06E94FEA" w14:textId="77777777" w:rsidR="009A0ECF" w:rsidRDefault="009A0ECF"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29499" w14:textId="77777777" w:rsidR="009A0ECF" w:rsidRDefault="009A0ECF" w:rsidP="002520F7">
      <w:r>
        <w:separator/>
      </w:r>
    </w:p>
  </w:footnote>
  <w:footnote w:type="continuationSeparator" w:id="0">
    <w:p w14:paraId="4F203F97" w14:textId="77777777" w:rsidR="009A0ECF" w:rsidRDefault="009A0ECF"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26185CA"/>
    <w:multiLevelType w:val="singleLevel"/>
    <w:tmpl w:val="826185CA"/>
    <w:lvl w:ilvl="0">
      <w:start w:val="1"/>
      <w:numFmt w:val="decimal"/>
      <w:suff w:val="space"/>
      <w:lvlText w:val="%1."/>
      <w:lvlJc w:val="left"/>
    </w:lvl>
  </w:abstractNum>
  <w:abstractNum w:abstractNumId="1" w15:restartNumberingAfterBreak="0">
    <w:nsid w:val="87686E92"/>
    <w:multiLevelType w:val="singleLevel"/>
    <w:tmpl w:val="87686E92"/>
    <w:lvl w:ilvl="0">
      <w:start w:val="1"/>
      <w:numFmt w:val="decimal"/>
      <w:suff w:val="space"/>
      <w:lvlText w:val="%1."/>
      <w:lvlJc w:val="left"/>
    </w:lvl>
  </w:abstractNum>
  <w:abstractNum w:abstractNumId="2" w15:restartNumberingAfterBreak="0">
    <w:nsid w:val="88138A6B"/>
    <w:multiLevelType w:val="singleLevel"/>
    <w:tmpl w:val="88138A6B"/>
    <w:lvl w:ilvl="0">
      <w:start w:val="2"/>
      <w:numFmt w:val="chineseCounting"/>
      <w:suff w:val="nothing"/>
      <w:lvlText w:val="%1、"/>
      <w:lvlJc w:val="left"/>
      <w:rPr>
        <w:rFonts w:hint="eastAsia"/>
      </w:rPr>
    </w:lvl>
  </w:abstractNum>
  <w:abstractNum w:abstractNumId="3" w15:restartNumberingAfterBreak="0">
    <w:nsid w:val="AD01595C"/>
    <w:multiLevelType w:val="singleLevel"/>
    <w:tmpl w:val="AD01595C"/>
    <w:lvl w:ilvl="0">
      <w:start w:val="1"/>
      <w:numFmt w:val="chineseCounting"/>
      <w:suff w:val="nothing"/>
      <w:lvlText w:val="（%1）"/>
      <w:lvlJc w:val="left"/>
      <w:rPr>
        <w:rFonts w:hint="eastAsia"/>
      </w:rPr>
    </w:lvl>
  </w:abstractNum>
  <w:abstractNum w:abstractNumId="4" w15:restartNumberingAfterBreak="0">
    <w:nsid w:val="BF446392"/>
    <w:multiLevelType w:val="singleLevel"/>
    <w:tmpl w:val="BF446392"/>
    <w:lvl w:ilvl="0">
      <w:start w:val="1"/>
      <w:numFmt w:val="decimal"/>
      <w:suff w:val="space"/>
      <w:lvlText w:val="%1."/>
      <w:lvlJc w:val="left"/>
    </w:lvl>
  </w:abstractNum>
  <w:abstractNum w:abstractNumId="5" w15:restartNumberingAfterBreak="0">
    <w:nsid w:val="C977F718"/>
    <w:multiLevelType w:val="singleLevel"/>
    <w:tmpl w:val="C977F718"/>
    <w:lvl w:ilvl="0">
      <w:start w:val="1"/>
      <w:numFmt w:val="chineseCounting"/>
      <w:suff w:val="nothing"/>
      <w:lvlText w:val="（%1）"/>
      <w:lvlJc w:val="left"/>
      <w:pPr>
        <w:ind w:left="0" w:firstLine="0"/>
      </w:pPr>
      <w:rPr>
        <w:rFonts w:hint="eastAsia"/>
      </w:rPr>
    </w:lvl>
  </w:abstractNum>
  <w:abstractNum w:abstractNumId="6" w15:restartNumberingAfterBreak="0">
    <w:nsid w:val="D8B507FD"/>
    <w:multiLevelType w:val="singleLevel"/>
    <w:tmpl w:val="D8B507FD"/>
    <w:lvl w:ilvl="0">
      <w:start w:val="1"/>
      <w:numFmt w:val="decimal"/>
      <w:suff w:val="space"/>
      <w:lvlText w:val="%1."/>
      <w:lvlJc w:val="left"/>
      <w:pPr>
        <w:ind w:left="240" w:firstLine="0"/>
      </w:pPr>
    </w:lvl>
  </w:abstractNum>
  <w:abstractNum w:abstractNumId="7" w15:restartNumberingAfterBreak="0">
    <w:nsid w:val="F75CFA37"/>
    <w:multiLevelType w:val="singleLevel"/>
    <w:tmpl w:val="F75CFA37"/>
    <w:lvl w:ilvl="0">
      <w:start w:val="1"/>
      <w:numFmt w:val="decimal"/>
      <w:suff w:val="space"/>
      <w:lvlText w:val="%1."/>
      <w:lvlJc w:val="left"/>
    </w:lvl>
  </w:abstractNum>
  <w:abstractNum w:abstractNumId="8" w15:restartNumberingAfterBreak="0">
    <w:nsid w:val="FD9555D2"/>
    <w:multiLevelType w:val="singleLevel"/>
    <w:tmpl w:val="FD9555D2"/>
    <w:lvl w:ilvl="0">
      <w:start w:val="1"/>
      <w:numFmt w:val="chineseCounting"/>
      <w:suff w:val="nothing"/>
      <w:lvlText w:val="（%1）"/>
      <w:lvlJc w:val="left"/>
      <w:pPr>
        <w:ind w:left="120" w:firstLine="0"/>
      </w:pPr>
      <w:rPr>
        <w:rFonts w:hint="eastAsia"/>
      </w:rPr>
    </w:lvl>
  </w:abstractNum>
  <w:abstractNum w:abstractNumId="9" w15:restartNumberingAfterBreak="0">
    <w:nsid w:val="00EF105F"/>
    <w:multiLevelType w:val="singleLevel"/>
    <w:tmpl w:val="00EF105F"/>
    <w:lvl w:ilvl="0">
      <w:start w:val="1"/>
      <w:numFmt w:val="decimal"/>
      <w:suff w:val="space"/>
      <w:lvlText w:val="%1."/>
      <w:lvlJc w:val="left"/>
    </w:lvl>
  </w:abstractNum>
  <w:abstractNum w:abstractNumId="10" w15:restartNumberingAfterBreak="0">
    <w:nsid w:val="02F7452A"/>
    <w:multiLevelType w:val="singleLevel"/>
    <w:tmpl w:val="02F7452A"/>
    <w:lvl w:ilvl="0">
      <w:start w:val="1"/>
      <w:numFmt w:val="decimal"/>
      <w:suff w:val="space"/>
      <w:lvlText w:val="%1."/>
      <w:lvlJc w:val="left"/>
    </w:lvl>
  </w:abstractNum>
  <w:abstractNum w:abstractNumId="11" w15:restartNumberingAfterBreak="0">
    <w:nsid w:val="037E2A93"/>
    <w:multiLevelType w:val="hybridMultilevel"/>
    <w:tmpl w:val="0414E028"/>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FFFFFFFF" w:tentative="1">
      <w:start w:val="1"/>
      <w:numFmt w:val="lowerRoman"/>
      <w:lvlText w:val="%3."/>
      <w:lvlJc w:val="right"/>
      <w:pPr>
        <w:ind w:left="1886" w:hanging="440"/>
      </w:pPr>
    </w:lvl>
    <w:lvl w:ilvl="3" w:tplc="0409001B">
      <w:start w:val="1"/>
      <w:numFmt w:val="lowerRoman"/>
      <w:lvlText w:val="%4."/>
      <w:lvlJc w:val="righ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12" w15:restartNumberingAfterBreak="0">
    <w:nsid w:val="04683467"/>
    <w:multiLevelType w:val="hybridMultilevel"/>
    <w:tmpl w:val="470E5FDE"/>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048D36C0"/>
    <w:multiLevelType w:val="hybridMultilevel"/>
    <w:tmpl w:val="9FF03FE2"/>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4" w15:restartNumberingAfterBreak="0">
    <w:nsid w:val="09774A00"/>
    <w:multiLevelType w:val="hybridMultilevel"/>
    <w:tmpl w:val="7966AFC2"/>
    <w:lvl w:ilvl="0" w:tplc="FFFFFFFF">
      <w:start w:val="1"/>
      <w:numFmt w:val="lowerRoman"/>
      <w:lvlText w:val="%1."/>
      <w:lvlJc w:val="righ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0409001B">
      <w:start w:val="1"/>
      <w:numFmt w:val="lowerRoman"/>
      <w:lvlText w:val="%5."/>
      <w:lvlJc w:val="right"/>
      <w:pPr>
        <w:ind w:left="2326"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5" w15:restartNumberingAfterBreak="0">
    <w:nsid w:val="0B3522FB"/>
    <w:multiLevelType w:val="hybridMultilevel"/>
    <w:tmpl w:val="5166235A"/>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6" w15:restartNumberingAfterBreak="0">
    <w:nsid w:val="0CED0504"/>
    <w:multiLevelType w:val="hybridMultilevel"/>
    <w:tmpl w:val="BC06BA2E"/>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7" w15:restartNumberingAfterBreak="0">
    <w:nsid w:val="0E5340AF"/>
    <w:multiLevelType w:val="hybridMultilevel"/>
    <w:tmpl w:val="5204C1CA"/>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tentative="1">
      <w:start w:val="1"/>
      <w:numFmt w:val="lowerRoman"/>
      <w:lvlText w:val="%3."/>
      <w:lvlJc w:val="right"/>
      <w:pPr>
        <w:ind w:left="1886" w:hanging="440"/>
      </w:pPr>
    </w:lvl>
    <w:lvl w:ilvl="3" w:tplc="0409000F">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18" w15:restartNumberingAfterBreak="0">
    <w:nsid w:val="0FB6718A"/>
    <w:multiLevelType w:val="hybridMultilevel"/>
    <w:tmpl w:val="9670DFE4"/>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FFFFFFFF">
      <w:start w:val="1"/>
      <w:numFmt w:val="lowerRoman"/>
      <w:lvlText w:val="%3."/>
      <w:lvlJc w:val="right"/>
      <w:pPr>
        <w:ind w:left="1887" w:hanging="440"/>
      </w:pPr>
    </w:lvl>
    <w:lvl w:ilvl="3" w:tplc="0409001B">
      <w:start w:val="1"/>
      <w:numFmt w:val="lowerRoman"/>
      <w:lvlText w:val="%4."/>
      <w:lvlJc w:val="right"/>
      <w:pPr>
        <w:ind w:left="2326"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9" w15:restartNumberingAfterBreak="0">
    <w:nsid w:val="17F66E96"/>
    <w:multiLevelType w:val="hybridMultilevel"/>
    <w:tmpl w:val="C092347C"/>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20" w15:restartNumberingAfterBreak="0">
    <w:nsid w:val="18FA7530"/>
    <w:multiLevelType w:val="hybridMultilevel"/>
    <w:tmpl w:val="1526A9B2"/>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21" w15:restartNumberingAfterBreak="0">
    <w:nsid w:val="19FB7822"/>
    <w:multiLevelType w:val="hybridMultilevel"/>
    <w:tmpl w:val="FA68FD22"/>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22" w15:restartNumberingAfterBreak="0">
    <w:nsid w:val="1A6C4FAF"/>
    <w:multiLevelType w:val="hybridMultilevel"/>
    <w:tmpl w:val="707235B6"/>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23" w15:restartNumberingAfterBreak="0">
    <w:nsid w:val="1C9406BC"/>
    <w:multiLevelType w:val="hybridMultilevel"/>
    <w:tmpl w:val="07546BDE"/>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24" w15:restartNumberingAfterBreak="0">
    <w:nsid w:val="203018EB"/>
    <w:multiLevelType w:val="hybridMultilevel"/>
    <w:tmpl w:val="80DCE736"/>
    <w:lvl w:ilvl="0" w:tplc="7ACA2E5C">
      <w:start w:val="1"/>
      <w:numFmt w:val="lowerLetter"/>
      <w:lvlText w:val="%1)"/>
      <w:lvlJc w:val="left"/>
      <w:pPr>
        <w:ind w:left="1530" w:hanging="440"/>
      </w:pPr>
      <w:rPr>
        <w:rFonts w:hint="eastAsia"/>
      </w:rPr>
    </w:lvl>
    <w:lvl w:ilvl="1" w:tplc="04090019" w:tentative="1">
      <w:start w:val="1"/>
      <w:numFmt w:val="lowerLetter"/>
      <w:lvlText w:val="%2)"/>
      <w:lvlJc w:val="left"/>
      <w:pPr>
        <w:ind w:left="1970" w:hanging="440"/>
      </w:pPr>
    </w:lvl>
    <w:lvl w:ilvl="2" w:tplc="0409001B" w:tentative="1">
      <w:start w:val="1"/>
      <w:numFmt w:val="lowerRoman"/>
      <w:lvlText w:val="%3."/>
      <w:lvlJc w:val="right"/>
      <w:pPr>
        <w:ind w:left="2410" w:hanging="440"/>
      </w:pPr>
    </w:lvl>
    <w:lvl w:ilvl="3" w:tplc="0409000F" w:tentative="1">
      <w:start w:val="1"/>
      <w:numFmt w:val="decimal"/>
      <w:lvlText w:val="%4."/>
      <w:lvlJc w:val="left"/>
      <w:pPr>
        <w:ind w:left="2850" w:hanging="440"/>
      </w:pPr>
    </w:lvl>
    <w:lvl w:ilvl="4" w:tplc="04090019" w:tentative="1">
      <w:start w:val="1"/>
      <w:numFmt w:val="lowerLetter"/>
      <w:lvlText w:val="%5)"/>
      <w:lvlJc w:val="left"/>
      <w:pPr>
        <w:ind w:left="3290" w:hanging="440"/>
      </w:pPr>
    </w:lvl>
    <w:lvl w:ilvl="5" w:tplc="0409001B" w:tentative="1">
      <w:start w:val="1"/>
      <w:numFmt w:val="lowerRoman"/>
      <w:lvlText w:val="%6."/>
      <w:lvlJc w:val="right"/>
      <w:pPr>
        <w:ind w:left="3730" w:hanging="440"/>
      </w:pPr>
    </w:lvl>
    <w:lvl w:ilvl="6" w:tplc="0409000F" w:tentative="1">
      <w:start w:val="1"/>
      <w:numFmt w:val="decimal"/>
      <w:lvlText w:val="%7."/>
      <w:lvlJc w:val="left"/>
      <w:pPr>
        <w:ind w:left="4170" w:hanging="440"/>
      </w:pPr>
    </w:lvl>
    <w:lvl w:ilvl="7" w:tplc="04090019" w:tentative="1">
      <w:start w:val="1"/>
      <w:numFmt w:val="lowerLetter"/>
      <w:lvlText w:val="%8)"/>
      <w:lvlJc w:val="left"/>
      <w:pPr>
        <w:ind w:left="4610" w:hanging="440"/>
      </w:pPr>
    </w:lvl>
    <w:lvl w:ilvl="8" w:tplc="0409001B" w:tentative="1">
      <w:start w:val="1"/>
      <w:numFmt w:val="lowerRoman"/>
      <w:lvlText w:val="%9."/>
      <w:lvlJc w:val="right"/>
      <w:pPr>
        <w:ind w:left="5050" w:hanging="440"/>
      </w:pPr>
    </w:lvl>
  </w:abstractNum>
  <w:abstractNum w:abstractNumId="25" w15:restartNumberingAfterBreak="0">
    <w:nsid w:val="206B27B2"/>
    <w:multiLevelType w:val="singleLevel"/>
    <w:tmpl w:val="206B27B2"/>
    <w:lvl w:ilvl="0">
      <w:start w:val="1"/>
      <w:numFmt w:val="decimal"/>
      <w:suff w:val="space"/>
      <w:lvlText w:val="%1."/>
      <w:lvlJc w:val="left"/>
    </w:lvl>
  </w:abstractNum>
  <w:abstractNum w:abstractNumId="26" w15:restartNumberingAfterBreak="0">
    <w:nsid w:val="21237DB1"/>
    <w:multiLevelType w:val="hybridMultilevel"/>
    <w:tmpl w:val="927627C6"/>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7" w15:restartNumberingAfterBreak="0">
    <w:nsid w:val="219B7B2A"/>
    <w:multiLevelType w:val="hybridMultilevel"/>
    <w:tmpl w:val="AD4CB9C0"/>
    <w:lvl w:ilvl="0" w:tplc="20D6F388">
      <w:start w:val="2"/>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8" w15:restartNumberingAfterBreak="0">
    <w:nsid w:val="220E2CE2"/>
    <w:multiLevelType w:val="hybridMultilevel"/>
    <w:tmpl w:val="09D0E77A"/>
    <w:lvl w:ilvl="0" w:tplc="04090019">
      <w:start w:val="1"/>
      <w:numFmt w:val="lowerLetter"/>
      <w:lvlText w:val="%1)"/>
      <w:lvlJc w:val="left"/>
      <w:pPr>
        <w:ind w:left="1006" w:hanging="440"/>
      </w:pPr>
    </w:lvl>
    <w:lvl w:ilvl="1" w:tplc="04090019">
      <w:start w:val="1"/>
      <w:numFmt w:val="lowerLetter"/>
      <w:lvlText w:val="%2)"/>
      <w:lvlJc w:val="left"/>
      <w:pPr>
        <w:ind w:left="1446" w:hanging="440"/>
      </w:pPr>
    </w:lvl>
    <w:lvl w:ilvl="2" w:tplc="0409001B" w:tentative="1">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29"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0" w15:restartNumberingAfterBreak="0">
    <w:nsid w:val="25D229B3"/>
    <w:multiLevelType w:val="hybridMultilevel"/>
    <w:tmpl w:val="F924A5E8"/>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1" w15:restartNumberingAfterBreak="0">
    <w:nsid w:val="268323E9"/>
    <w:multiLevelType w:val="hybridMultilevel"/>
    <w:tmpl w:val="B888C42C"/>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2" w15:restartNumberingAfterBreak="0">
    <w:nsid w:val="26E37D75"/>
    <w:multiLevelType w:val="hybridMultilevel"/>
    <w:tmpl w:val="78C24440"/>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tentative="1">
      <w:start w:val="1"/>
      <w:numFmt w:val="lowerRoman"/>
      <w:lvlText w:val="%3."/>
      <w:lvlJc w:val="right"/>
      <w:pPr>
        <w:ind w:left="1886" w:hanging="440"/>
      </w:pPr>
    </w:lvl>
    <w:lvl w:ilvl="3" w:tplc="0409000F">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33" w15:restartNumberingAfterBreak="0">
    <w:nsid w:val="2A2877AB"/>
    <w:multiLevelType w:val="hybridMultilevel"/>
    <w:tmpl w:val="693E10C8"/>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4" w15:restartNumberingAfterBreak="0">
    <w:nsid w:val="2AA36E9C"/>
    <w:multiLevelType w:val="hybridMultilevel"/>
    <w:tmpl w:val="29925270"/>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5" w15:restartNumberingAfterBreak="0">
    <w:nsid w:val="2BA64107"/>
    <w:multiLevelType w:val="hybridMultilevel"/>
    <w:tmpl w:val="B276D848"/>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6" w15:restartNumberingAfterBreak="0">
    <w:nsid w:val="2C5732E6"/>
    <w:multiLevelType w:val="hybridMultilevel"/>
    <w:tmpl w:val="F1AE4A38"/>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FFFFFFFF" w:tentative="1">
      <w:start w:val="1"/>
      <w:numFmt w:val="lowerRoman"/>
      <w:lvlText w:val="%3."/>
      <w:lvlJc w:val="right"/>
      <w:pPr>
        <w:ind w:left="1886" w:hanging="440"/>
      </w:pPr>
    </w:lvl>
    <w:lvl w:ilvl="3" w:tplc="0409001B">
      <w:start w:val="1"/>
      <w:numFmt w:val="lowerRoman"/>
      <w:lvlText w:val="%4."/>
      <w:lvlJc w:val="righ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37" w15:restartNumberingAfterBreak="0">
    <w:nsid w:val="2CAE3FAF"/>
    <w:multiLevelType w:val="hybridMultilevel"/>
    <w:tmpl w:val="C57EEDC2"/>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38" w15:restartNumberingAfterBreak="0">
    <w:nsid w:val="2D7F138B"/>
    <w:multiLevelType w:val="hybridMultilevel"/>
    <w:tmpl w:val="C0E0CFBA"/>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39" w15:restartNumberingAfterBreak="0">
    <w:nsid w:val="2FCA1DB7"/>
    <w:multiLevelType w:val="hybridMultilevel"/>
    <w:tmpl w:val="D7883DCA"/>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0" w15:restartNumberingAfterBreak="0">
    <w:nsid w:val="333077CC"/>
    <w:multiLevelType w:val="hybridMultilevel"/>
    <w:tmpl w:val="1EAE4A0E"/>
    <w:lvl w:ilvl="0" w:tplc="04090019">
      <w:start w:val="1"/>
      <w:numFmt w:val="lowerLetter"/>
      <w:lvlText w:val="%1)"/>
      <w:lvlJc w:val="left"/>
      <w:pPr>
        <w:ind w:left="560" w:hanging="440"/>
      </w:pPr>
    </w:lvl>
    <w:lvl w:ilvl="1" w:tplc="04090019" w:tentative="1">
      <w:start w:val="1"/>
      <w:numFmt w:val="lowerLetter"/>
      <w:lvlText w:val="%2)"/>
      <w:lvlJc w:val="left"/>
      <w:pPr>
        <w:ind w:left="1000" w:hanging="440"/>
      </w:pPr>
    </w:lvl>
    <w:lvl w:ilvl="2" w:tplc="0409001B" w:tentative="1">
      <w:start w:val="1"/>
      <w:numFmt w:val="lowerRoman"/>
      <w:lvlText w:val="%3."/>
      <w:lvlJc w:val="right"/>
      <w:pPr>
        <w:ind w:left="1440" w:hanging="440"/>
      </w:pPr>
    </w:lvl>
    <w:lvl w:ilvl="3" w:tplc="0409000F" w:tentative="1">
      <w:start w:val="1"/>
      <w:numFmt w:val="decimal"/>
      <w:lvlText w:val="%4."/>
      <w:lvlJc w:val="left"/>
      <w:pPr>
        <w:ind w:left="1880" w:hanging="440"/>
      </w:pPr>
    </w:lvl>
    <w:lvl w:ilvl="4" w:tplc="04090019" w:tentative="1">
      <w:start w:val="1"/>
      <w:numFmt w:val="lowerLetter"/>
      <w:lvlText w:val="%5)"/>
      <w:lvlJc w:val="left"/>
      <w:pPr>
        <w:ind w:left="2320" w:hanging="440"/>
      </w:pPr>
    </w:lvl>
    <w:lvl w:ilvl="5" w:tplc="0409001B" w:tentative="1">
      <w:start w:val="1"/>
      <w:numFmt w:val="lowerRoman"/>
      <w:lvlText w:val="%6."/>
      <w:lvlJc w:val="right"/>
      <w:pPr>
        <w:ind w:left="2760" w:hanging="440"/>
      </w:pPr>
    </w:lvl>
    <w:lvl w:ilvl="6" w:tplc="0409000F" w:tentative="1">
      <w:start w:val="1"/>
      <w:numFmt w:val="decimal"/>
      <w:lvlText w:val="%7."/>
      <w:lvlJc w:val="left"/>
      <w:pPr>
        <w:ind w:left="3200" w:hanging="440"/>
      </w:pPr>
    </w:lvl>
    <w:lvl w:ilvl="7" w:tplc="04090019" w:tentative="1">
      <w:start w:val="1"/>
      <w:numFmt w:val="lowerLetter"/>
      <w:lvlText w:val="%8)"/>
      <w:lvlJc w:val="left"/>
      <w:pPr>
        <w:ind w:left="3640" w:hanging="440"/>
      </w:pPr>
    </w:lvl>
    <w:lvl w:ilvl="8" w:tplc="0409001B" w:tentative="1">
      <w:start w:val="1"/>
      <w:numFmt w:val="lowerRoman"/>
      <w:lvlText w:val="%9."/>
      <w:lvlJc w:val="right"/>
      <w:pPr>
        <w:ind w:left="4080" w:hanging="440"/>
      </w:pPr>
    </w:lvl>
  </w:abstractNum>
  <w:abstractNum w:abstractNumId="41" w15:restartNumberingAfterBreak="0">
    <w:nsid w:val="337B6ABD"/>
    <w:multiLevelType w:val="singleLevel"/>
    <w:tmpl w:val="337B6ABD"/>
    <w:lvl w:ilvl="0">
      <w:start w:val="1"/>
      <w:numFmt w:val="decimal"/>
      <w:suff w:val="space"/>
      <w:lvlText w:val="%1."/>
      <w:lvlJc w:val="left"/>
    </w:lvl>
  </w:abstractNum>
  <w:abstractNum w:abstractNumId="42" w15:restartNumberingAfterBreak="0">
    <w:nsid w:val="350D9BB4"/>
    <w:multiLevelType w:val="singleLevel"/>
    <w:tmpl w:val="350D9BB4"/>
    <w:lvl w:ilvl="0">
      <w:start w:val="1"/>
      <w:numFmt w:val="decimal"/>
      <w:suff w:val="space"/>
      <w:lvlText w:val="%1."/>
      <w:lvlJc w:val="left"/>
    </w:lvl>
  </w:abstractNum>
  <w:abstractNum w:abstractNumId="43" w15:restartNumberingAfterBreak="0">
    <w:nsid w:val="35DD6D79"/>
    <w:multiLevelType w:val="singleLevel"/>
    <w:tmpl w:val="35DD6D79"/>
    <w:lvl w:ilvl="0">
      <w:start w:val="1"/>
      <w:numFmt w:val="chineseCounting"/>
      <w:suff w:val="nothing"/>
      <w:lvlText w:val="（%1）"/>
      <w:lvlJc w:val="left"/>
      <w:rPr>
        <w:rFonts w:hint="eastAsia"/>
      </w:rPr>
    </w:lvl>
  </w:abstractNum>
  <w:abstractNum w:abstractNumId="44"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45" w15:restartNumberingAfterBreak="0">
    <w:nsid w:val="3B4B6E65"/>
    <w:multiLevelType w:val="hybridMultilevel"/>
    <w:tmpl w:val="A9B2A884"/>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46" w15:restartNumberingAfterBreak="0">
    <w:nsid w:val="3F696063"/>
    <w:multiLevelType w:val="hybridMultilevel"/>
    <w:tmpl w:val="1570AFF0"/>
    <w:lvl w:ilvl="0" w:tplc="0409001B">
      <w:start w:val="1"/>
      <w:numFmt w:val="lowerRoman"/>
      <w:lvlText w:val="%1."/>
      <w:lvlJc w:val="righ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7" w15:restartNumberingAfterBreak="0">
    <w:nsid w:val="3F6E2855"/>
    <w:multiLevelType w:val="hybridMultilevel"/>
    <w:tmpl w:val="EBD03564"/>
    <w:lvl w:ilvl="0" w:tplc="4DF8A9A2">
      <w:start w:val="2"/>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8" w15:restartNumberingAfterBreak="0">
    <w:nsid w:val="41F7660D"/>
    <w:multiLevelType w:val="hybridMultilevel"/>
    <w:tmpl w:val="08C6F834"/>
    <w:lvl w:ilvl="0" w:tplc="497C8ADE">
      <w:start w:val="1"/>
      <w:numFmt w:val="decimal"/>
      <w:lvlText w:val="%1、"/>
      <w:lvlJc w:val="left"/>
      <w:pPr>
        <w:ind w:left="753" w:hanging="360"/>
      </w:pPr>
      <w:rPr>
        <w:rFonts w:hint="default"/>
      </w:rPr>
    </w:lvl>
    <w:lvl w:ilvl="1" w:tplc="04090019" w:tentative="1">
      <w:start w:val="1"/>
      <w:numFmt w:val="lowerLetter"/>
      <w:lvlText w:val="%2)"/>
      <w:lvlJc w:val="left"/>
      <w:pPr>
        <w:ind w:left="1273" w:hanging="440"/>
      </w:pPr>
    </w:lvl>
    <w:lvl w:ilvl="2" w:tplc="0409001B" w:tentative="1">
      <w:start w:val="1"/>
      <w:numFmt w:val="lowerRoman"/>
      <w:lvlText w:val="%3."/>
      <w:lvlJc w:val="right"/>
      <w:pPr>
        <w:ind w:left="1713" w:hanging="440"/>
      </w:pPr>
    </w:lvl>
    <w:lvl w:ilvl="3" w:tplc="0409000F" w:tentative="1">
      <w:start w:val="1"/>
      <w:numFmt w:val="decimal"/>
      <w:lvlText w:val="%4."/>
      <w:lvlJc w:val="left"/>
      <w:pPr>
        <w:ind w:left="2153" w:hanging="440"/>
      </w:pPr>
    </w:lvl>
    <w:lvl w:ilvl="4" w:tplc="04090019" w:tentative="1">
      <w:start w:val="1"/>
      <w:numFmt w:val="lowerLetter"/>
      <w:lvlText w:val="%5)"/>
      <w:lvlJc w:val="left"/>
      <w:pPr>
        <w:ind w:left="2593" w:hanging="440"/>
      </w:pPr>
    </w:lvl>
    <w:lvl w:ilvl="5" w:tplc="0409001B" w:tentative="1">
      <w:start w:val="1"/>
      <w:numFmt w:val="lowerRoman"/>
      <w:lvlText w:val="%6."/>
      <w:lvlJc w:val="right"/>
      <w:pPr>
        <w:ind w:left="3033" w:hanging="440"/>
      </w:pPr>
    </w:lvl>
    <w:lvl w:ilvl="6" w:tplc="0409000F" w:tentative="1">
      <w:start w:val="1"/>
      <w:numFmt w:val="decimal"/>
      <w:lvlText w:val="%7."/>
      <w:lvlJc w:val="left"/>
      <w:pPr>
        <w:ind w:left="3473" w:hanging="440"/>
      </w:pPr>
    </w:lvl>
    <w:lvl w:ilvl="7" w:tplc="04090019" w:tentative="1">
      <w:start w:val="1"/>
      <w:numFmt w:val="lowerLetter"/>
      <w:lvlText w:val="%8)"/>
      <w:lvlJc w:val="left"/>
      <w:pPr>
        <w:ind w:left="3913" w:hanging="440"/>
      </w:pPr>
    </w:lvl>
    <w:lvl w:ilvl="8" w:tplc="0409001B" w:tentative="1">
      <w:start w:val="1"/>
      <w:numFmt w:val="lowerRoman"/>
      <w:lvlText w:val="%9."/>
      <w:lvlJc w:val="right"/>
      <w:pPr>
        <w:ind w:left="4353" w:hanging="440"/>
      </w:pPr>
    </w:lvl>
  </w:abstractNum>
  <w:abstractNum w:abstractNumId="49" w15:restartNumberingAfterBreak="0">
    <w:nsid w:val="4452370F"/>
    <w:multiLevelType w:val="hybridMultilevel"/>
    <w:tmpl w:val="17F8C3C4"/>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50" w15:restartNumberingAfterBreak="0">
    <w:nsid w:val="44C206E3"/>
    <w:multiLevelType w:val="hybridMultilevel"/>
    <w:tmpl w:val="3F6448AC"/>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51" w15:restartNumberingAfterBreak="0">
    <w:nsid w:val="453D78CB"/>
    <w:multiLevelType w:val="hybridMultilevel"/>
    <w:tmpl w:val="9D6CD544"/>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2" w15:restartNumberingAfterBreak="0">
    <w:nsid w:val="4B507C93"/>
    <w:multiLevelType w:val="hybridMultilevel"/>
    <w:tmpl w:val="DAD81BB4"/>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53"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54" w15:restartNumberingAfterBreak="0">
    <w:nsid w:val="4E3179BF"/>
    <w:multiLevelType w:val="hybridMultilevel"/>
    <w:tmpl w:val="2DC67C3C"/>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55" w15:restartNumberingAfterBreak="0">
    <w:nsid w:val="4EC40050"/>
    <w:multiLevelType w:val="hybridMultilevel"/>
    <w:tmpl w:val="3E407044"/>
    <w:lvl w:ilvl="0" w:tplc="7ACA2E5C">
      <w:start w:val="1"/>
      <w:numFmt w:val="lowerLetter"/>
      <w:lvlText w:val="%1)"/>
      <w:lvlJc w:val="left"/>
      <w:pPr>
        <w:ind w:left="1430" w:hanging="440"/>
      </w:pPr>
      <w:rPr>
        <w:rFonts w:hint="eastAsia"/>
      </w:rPr>
    </w:lvl>
    <w:lvl w:ilvl="1" w:tplc="04090019" w:tentative="1">
      <w:start w:val="1"/>
      <w:numFmt w:val="lowerLetter"/>
      <w:lvlText w:val="%2)"/>
      <w:lvlJc w:val="left"/>
      <w:pPr>
        <w:ind w:left="1870" w:hanging="440"/>
      </w:pPr>
    </w:lvl>
    <w:lvl w:ilvl="2" w:tplc="0409001B" w:tentative="1">
      <w:start w:val="1"/>
      <w:numFmt w:val="lowerRoman"/>
      <w:lvlText w:val="%3."/>
      <w:lvlJc w:val="right"/>
      <w:pPr>
        <w:ind w:left="2310" w:hanging="440"/>
      </w:pPr>
    </w:lvl>
    <w:lvl w:ilvl="3" w:tplc="0409000F" w:tentative="1">
      <w:start w:val="1"/>
      <w:numFmt w:val="decimal"/>
      <w:lvlText w:val="%4."/>
      <w:lvlJc w:val="left"/>
      <w:pPr>
        <w:ind w:left="2750" w:hanging="440"/>
      </w:pPr>
    </w:lvl>
    <w:lvl w:ilvl="4" w:tplc="04090019" w:tentative="1">
      <w:start w:val="1"/>
      <w:numFmt w:val="lowerLetter"/>
      <w:lvlText w:val="%5)"/>
      <w:lvlJc w:val="left"/>
      <w:pPr>
        <w:ind w:left="3190" w:hanging="440"/>
      </w:pPr>
    </w:lvl>
    <w:lvl w:ilvl="5" w:tplc="0409001B" w:tentative="1">
      <w:start w:val="1"/>
      <w:numFmt w:val="lowerRoman"/>
      <w:lvlText w:val="%6."/>
      <w:lvlJc w:val="right"/>
      <w:pPr>
        <w:ind w:left="3630" w:hanging="440"/>
      </w:pPr>
    </w:lvl>
    <w:lvl w:ilvl="6" w:tplc="0409000F" w:tentative="1">
      <w:start w:val="1"/>
      <w:numFmt w:val="decimal"/>
      <w:lvlText w:val="%7."/>
      <w:lvlJc w:val="left"/>
      <w:pPr>
        <w:ind w:left="4070" w:hanging="440"/>
      </w:pPr>
    </w:lvl>
    <w:lvl w:ilvl="7" w:tplc="04090019" w:tentative="1">
      <w:start w:val="1"/>
      <w:numFmt w:val="lowerLetter"/>
      <w:lvlText w:val="%8)"/>
      <w:lvlJc w:val="left"/>
      <w:pPr>
        <w:ind w:left="4510" w:hanging="440"/>
      </w:pPr>
    </w:lvl>
    <w:lvl w:ilvl="8" w:tplc="0409001B" w:tentative="1">
      <w:start w:val="1"/>
      <w:numFmt w:val="lowerRoman"/>
      <w:lvlText w:val="%9."/>
      <w:lvlJc w:val="right"/>
      <w:pPr>
        <w:ind w:left="4950" w:hanging="440"/>
      </w:pPr>
    </w:lvl>
  </w:abstractNum>
  <w:abstractNum w:abstractNumId="56" w15:restartNumberingAfterBreak="0">
    <w:nsid w:val="50B33C17"/>
    <w:multiLevelType w:val="hybridMultilevel"/>
    <w:tmpl w:val="0E1A4562"/>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7" w15:restartNumberingAfterBreak="0">
    <w:nsid w:val="526A76BD"/>
    <w:multiLevelType w:val="hybridMultilevel"/>
    <w:tmpl w:val="FB520A4E"/>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58" w15:restartNumberingAfterBreak="0">
    <w:nsid w:val="530125A7"/>
    <w:multiLevelType w:val="hybridMultilevel"/>
    <w:tmpl w:val="5FC6B182"/>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9" w15:restartNumberingAfterBreak="0">
    <w:nsid w:val="57E24BBE"/>
    <w:multiLevelType w:val="hybridMultilevel"/>
    <w:tmpl w:val="2044481E"/>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60"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62" w15:restartNumberingAfterBreak="0">
    <w:nsid w:val="5B617138"/>
    <w:multiLevelType w:val="hybridMultilevel"/>
    <w:tmpl w:val="A4CC9850"/>
    <w:lvl w:ilvl="0" w:tplc="FAD8F2B0">
      <w:start w:val="4"/>
      <w:numFmt w:val="lowerLetter"/>
      <w:lvlText w:val="%1)"/>
      <w:lvlJc w:val="left"/>
      <w:pPr>
        <w:ind w:left="153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3" w15:restartNumberingAfterBreak="0">
    <w:nsid w:val="5C5D1736"/>
    <w:multiLevelType w:val="hybridMultilevel"/>
    <w:tmpl w:val="6A22F9F4"/>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4" w15:restartNumberingAfterBreak="0">
    <w:nsid w:val="5CB8036B"/>
    <w:multiLevelType w:val="singleLevel"/>
    <w:tmpl w:val="5CB8036B"/>
    <w:lvl w:ilvl="0">
      <w:start w:val="1"/>
      <w:numFmt w:val="decimal"/>
      <w:suff w:val="space"/>
      <w:lvlText w:val="%1."/>
      <w:lvlJc w:val="left"/>
    </w:lvl>
  </w:abstractNum>
  <w:abstractNum w:abstractNumId="65" w15:restartNumberingAfterBreak="0">
    <w:nsid w:val="5E645DCA"/>
    <w:multiLevelType w:val="hybridMultilevel"/>
    <w:tmpl w:val="58BA63FA"/>
    <w:lvl w:ilvl="0" w:tplc="ADB8D696">
      <w:start w:val="2"/>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6"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7" w15:restartNumberingAfterBreak="0">
    <w:nsid w:val="605A1CF8"/>
    <w:multiLevelType w:val="hybridMultilevel"/>
    <w:tmpl w:val="25E08B90"/>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68" w15:restartNumberingAfterBreak="0">
    <w:nsid w:val="605B481A"/>
    <w:multiLevelType w:val="hybridMultilevel"/>
    <w:tmpl w:val="D256C9B2"/>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69" w15:restartNumberingAfterBreak="0">
    <w:nsid w:val="63CD767C"/>
    <w:multiLevelType w:val="hybridMultilevel"/>
    <w:tmpl w:val="FE8CC902"/>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70"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71" w15:restartNumberingAfterBreak="0">
    <w:nsid w:val="65E671D2"/>
    <w:multiLevelType w:val="hybridMultilevel"/>
    <w:tmpl w:val="C79887C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2" w15:restartNumberingAfterBreak="0">
    <w:nsid w:val="668F5530"/>
    <w:multiLevelType w:val="hybridMultilevel"/>
    <w:tmpl w:val="6624D530"/>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4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73" w15:restartNumberingAfterBreak="0">
    <w:nsid w:val="66CC686E"/>
    <w:multiLevelType w:val="hybridMultilevel"/>
    <w:tmpl w:val="0BD6846A"/>
    <w:lvl w:ilvl="0" w:tplc="04090019">
      <w:start w:val="1"/>
      <w:numFmt w:val="lowerLetter"/>
      <w:lvlText w:val="%1)"/>
      <w:lvlJc w:val="left"/>
      <w:pPr>
        <w:ind w:left="1740" w:hanging="440"/>
      </w:pPr>
    </w:lvl>
    <w:lvl w:ilvl="1" w:tplc="04090019" w:tentative="1">
      <w:start w:val="1"/>
      <w:numFmt w:val="lowerLetter"/>
      <w:lvlText w:val="%2)"/>
      <w:lvlJc w:val="left"/>
      <w:pPr>
        <w:ind w:left="2180" w:hanging="440"/>
      </w:pPr>
    </w:lvl>
    <w:lvl w:ilvl="2" w:tplc="0409001B" w:tentative="1">
      <w:start w:val="1"/>
      <w:numFmt w:val="lowerRoman"/>
      <w:lvlText w:val="%3."/>
      <w:lvlJc w:val="right"/>
      <w:pPr>
        <w:ind w:left="2620" w:hanging="440"/>
      </w:pPr>
    </w:lvl>
    <w:lvl w:ilvl="3" w:tplc="0409000F" w:tentative="1">
      <w:start w:val="1"/>
      <w:numFmt w:val="decimal"/>
      <w:lvlText w:val="%4."/>
      <w:lvlJc w:val="left"/>
      <w:pPr>
        <w:ind w:left="3060" w:hanging="440"/>
      </w:pPr>
    </w:lvl>
    <w:lvl w:ilvl="4" w:tplc="04090019" w:tentative="1">
      <w:start w:val="1"/>
      <w:numFmt w:val="lowerLetter"/>
      <w:lvlText w:val="%5)"/>
      <w:lvlJc w:val="left"/>
      <w:pPr>
        <w:ind w:left="3500" w:hanging="440"/>
      </w:pPr>
    </w:lvl>
    <w:lvl w:ilvl="5" w:tplc="0409001B" w:tentative="1">
      <w:start w:val="1"/>
      <w:numFmt w:val="lowerRoman"/>
      <w:lvlText w:val="%6."/>
      <w:lvlJc w:val="right"/>
      <w:pPr>
        <w:ind w:left="3940" w:hanging="440"/>
      </w:pPr>
    </w:lvl>
    <w:lvl w:ilvl="6" w:tplc="0409000F" w:tentative="1">
      <w:start w:val="1"/>
      <w:numFmt w:val="decimal"/>
      <w:lvlText w:val="%7."/>
      <w:lvlJc w:val="left"/>
      <w:pPr>
        <w:ind w:left="4380" w:hanging="440"/>
      </w:pPr>
    </w:lvl>
    <w:lvl w:ilvl="7" w:tplc="04090019" w:tentative="1">
      <w:start w:val="1"/>
      <w:numFmt w:val="lowerLetter"/>
      <w:lvlText w:val="%8)"/>
      <w:lvlJc w:val="left"/>
      <w:pPr>
        <w:ind w:left="4820" w:hanging="440"/>
      </w:pPr>
    </w:lvl>
    <w:lvl w:ilvl="8" w:tplc="0409001B" w:tentative="1">
      <w:start w:val="1"/>
      <w:numFmt w:val="lowerRoman"/>
      <w:lvlText w:val="%9."/>
      <w:lvlJc w:val="right"/>
      <w:pPr>
        <w:ind w:left="5260" w:hanging="440"/>
      </w:pPr>
    </w:lvl>
  </w:abstractNum>
  <w:abstractNum w:abstractNumId="74" w15:restartNumberingAfterBreak="0">
    <w:nsid w:val="6A3C4DE8"/>
    <w:multiLevelType w:val="hybridMultilevel"/>
    <w:tmpl w:val="0D1A1B66"/>
    <w:lvl w:ilvl="0" w:tplc="1318EFCE">
      <w:start w:val="2"/>
      <w:numFmt w:val="lowerLetter"/>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5" w15:restartNumberingAfterBreak="0">
    <w:nsid w:val="6AF459E6"/>
    <w:multiLevelType w:val="hybridMultilevel"/>
    <w:tmpl w:val="B35C719C"/>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76" w15:restartNumberingAfterBreak="0">
    <w:nsid w:val="6D471D6C"/>
    <w:multiLevelType w:val="hybridMultilevel"/>
    <w:tmpl w:val="09B4941A"/>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77" w15:restartNumberingAfterBreak="0">
    <w:nsid w:val="6D6762A6"/>
    <w:multiLevelType w:val="hybridMultilevel"/>
    <w:tmpl w:val="1B9A54F6"/>
    <w:lvl w:ilvl="0" w:tplc="04090019">
      <w:start w:val="1"/>
      <w:numFmt w:val="lowerLetter"/>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78" w15:restartNumberingAfterBreak="0">
    <w:nsid w:val="70F777E4"/>
    <w:multiLevelType w:val="hybridMultilevel"/>
    <w:tmpl w:val="55482CCE"/>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9" w15:restartNumberingAfterBreak="0">
    <w:nsid w:val="71A8183A"/>
    <w:multiLevelType w:val="hybridMultilevel"/>
    <w:tmpl w:val="A5E82D3E"/>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80"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81" w15:restartNumberingAfterBreak="0">
    <w:nsid w:val="76643943"/>
    <w:multiLevelType w:val="hybridMultilevel"/>
    <w:tmpl w:val="591CFC8E"/>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2" w15:restartNumberingAfterBreak="0">
    <w:nsid w:val="784E1923"/>
    <w:multiLevelType w:val="hybridMultilevel"/>
    <w:tmpl w:val="9C5296F8"/>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83" w15:restartNumberingAfterBreak="0">
    <w:nsid w:val="79D4028B"/>
    <w:multiLevelType w:val="hybridMultilevel"/>
    <w:tmpl w:val="86A2846A"/>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84" w15:restartNumberingAfterBreak="0">
    <w:nsid w:val="7AB721CC"/>
    <w:multiLevelType w:val="hybridMultilevel"/>
    <w:tmpl w:val="71322502"/>
    <w:lvl w:ilvl="0" w:tplc="1318EFCE">
      <w:start w:val="2"/>
      <w:numFmt w:val="lowerLetter"/>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5" w15:restartNumberingAfterBreak="0">
    <w:nsid w:val="7AFD0703"/>
    <w:multiLevelType w:val="singleLevel"/>
    <w:tmpl w:val="7AFD0703"/>
    <w:lvl w:ilvl="0">
      <w:start w:val="1"/>
      <w:numFmt w:val="decimal"/>
      <w:suff w:val="space"/>
      <w:lvlText w:val="%1."/>
      <w:lvlJc w:val="left"/>
    </w:lvl>
  </w:abstractNum>
  <w:abstractNum w:abstractNumId="86" w15:restartNumberingAfterBreak="0">
    <w:nsid w:val="7BD027AD"/>
    <w:multiLevelType w:val="hybridMultilevel"/>
    <w:tmpl w:val="A3326800"/>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7" w15:restartNumberingAfterBreak="0">
    <w:nsid w:val="7C46645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8" w15:restartNumberingAfterBreak="0">
    <w:nsid w:val="7DA16083"/>
    <w:multiLevelType w:val="hybridMultilevel"/>
    <w:tmpl w:val="61F6B970"/>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9" w15:restartNumberingAfterBreak="0">
    <w:nsid w:val="7F5E7C84"/>
    <w:multiLevelType w:val="hybridMultilevel"/>
    <w:tmpl w:val="15C20DD4"/>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num w:numId="1" w16cid:durableId="1025793435">
    <w:abstractNumId w:val="66"/>
  </w:num>
  <w:num w:numId="2" w16cid:durableId="1401708633">
    <w:abstractNumId w:val="60"/>
  </w:num>
  <w:num w:numId="3" w16cid:durableId="1398432553">
    <w:abstractNumId w:val="44"/>
  </w:num>
  <w:num w:numId="4" w16cid:durableId="1336805624">
    <w:abstractNumId w:val="53"/>
  </w:num>
  <w:num w:numId="5" w16cid:durableId="1110705427">
    <w:abstractNumId w:val="61"/>
  </w:num>
  <w:num w:numId="6" w16cid:durableId="1005596092">
    <w:abstractNumId w:val="80"/>
  </w:num>
  <w:num w:numId="7" w16cid:durableId="1448700241">
    <w:abstractNumId w:val="29"/>
  </w:num>
  <w:num w:numId="8" w16cid:durableId="558173290">
    <w:abstractNumId w:val="70"/>
  </w:num>
  <w:num w:numId="9" w16cid:durableId="1505439212">
    <w:abstractNumId w:val="71"/>
  </w:num>
  <w:num w:numId="10" w16cid:durableId="704671465">
    <w:abstractNumId w:val="48"/>
  </w:num>
  <w:num w:numId="11" w16cid:durableId="487987357">
    <w:abstractNumId w:val="87"/>
  </w:num>
  <w:num w:numId="12" w16cid:durableId="980574134">
    <w:abstractNumId w:val="28"/>
  </w:num>
  <w:num w:numId="13" w16cid:durableId="247546204">
    <w:abstractNumId w:val="24"/>
  </w:num>
  <w:num w:numId="14" w16cid:durableId="1181121920">
    <w:abstractNumId w:val="73"/>
  </w:num>
  <w:num w:numId="15" w16cid:durableId="450053378">
    <w:abstractNumId w:val="32"/>
  </w:num>
  <w:num w:numId="16" w16cid:durableId="1784381348">
    <w:abstractNumId w:val="36"/>
  </w:num>
  <w:num w:numId="17" w16cid:durableId="1270820698">
    <w:abstractNumId w:val="46"/>
  </w:num>
  <w:num w:numId="18" w16cid:durableId="334305909">
    <w:abstractNumId w:val="14"/>
  </w:num>
  <w:num w:numId="19" w16cid:durableId="324209247">
    <w:abstractNumId w:val="17"/>
  </w:num>
  <w:num w:numId="20" w16cid:durableId="113595213">
    <w:abstractNumId w:val="11"/>
  </w:num>
  <w:num w:numId="21" w16cid:durableId="1968272498">
    <w:abstractNumId w:val="83"/>
  </w:num>
  <w:num w:numId="22" w16cid:durableId="1192190196">
    <w:abstractNumId w:val="52"/>
  </w:num>
  <w:num w:numId="23" w16cid:durableId="473060431">
    <w:abstractNumId w:val="38"/>
  </w:num>
  <w:num w:numId="24" w16cid:durableId="866985353">
    <w:abstractNumId w:val="49"/>
  </w:num>
  <w:num w:numId="25" w16cid:durableId="514997819">
    <w:abstractNumId w:val="31"/>
  </w:num>
  <w:num w:numId="26" w16cid:durableId="844438329">
    <w:abstractNumId w:val="21"/>
  </w:num>
  <w:num w:numId="27" w16cid:durableId="1343893762">
    <w:abstractNumId w:val="59"/>
  </w:num>
  <w:num w:numId="28" w16cid:durableId="643850443">
    <w:abstractNumId w:val="89"/>
  </w:num>
  <w:num w:numId="29" w16cid:durableId="124855841">
    <w:abstractNumId w:val="57"/>
  </w:num>
  <w:num w:numId="30" w16cid:durableId="1442872572">
    <w:abstractNumId w:val="50"/>
  </w:num>
  <w:num w:numId="31" w16cid:durableId="95490922">
    <w:abstractNumId w:val="23"/>
  </w:num>
  <w:num w:numId="32" w16cid:durableId="443159992">
    <w:abstractNumId w:val="39"/>
  </w:num>
  <w:num w:numId="33" w16cid:durableId="122844049">
    <w:abstractNumId w:val="75"/>
  </w:num>
  <w:num w:numId="34" w16cid:durableId="943997584">
    <w:abstractNumId w:val="19"/>
  </w:num>
  <w:num w:numId="35" w16cid:durableId="564996620">
    <w:abstractNumId w:val="13"/>
  </w:num>
  <w:num w:numId="36" w16cid:durableId="1691763501">
    <w:abstractNumId w:val="62"/>
  </w:num>
  <w:num w:numId="37" w16cid:durableId="33620096">
    <w:abstractNumId w:val="18"/>
  </w:num>
  <w:num w:numId="38" w16cid:durableId="1809319806">
    <w:abstractNumId w:val="15"/>
  </w:num>
  <w:num w:numId="39" w16cid:durableId="722290868">
    <w:abstractNumId w:val="79"/>
  </w:num>
  <w:num w:numId="40" w16cid:durableId="702942957">
    <w:abstractNumId w:val="45"/>
  </w:num>
  <w:num w:numId="41" w16cid:durableId="1788743470">
    <w:abstractNumId w:val="54"/>
  </w:num>
  <w:num w:numId="42" w16cid:durableId="46612300">
    <w:abstractNumId w:val="22"/>
  </w:num>
  <w:num w:numId="43" w16cid:durableId="1320766077">
    <w:abstractNumId w:val="37"/>
  </w:num>
  <w:num w:numId="44" w16cid:durableId="754285740">
    <w:abstractNumId w:val="33"/>
  </w:num>
  <w:num w:numId="45" w16cid:durableId="1187643821">
    <w:abstractNumId w:val="69"/>
  </w:num>
  <w:num w:numId="46" w16cid:durableId="526873099">
    <w:abstractNumId w:val="67"/>
  </w:num>
  <w:num w:numId="47" w16cid:durableId="1623657448">
    <w:abstractNumId w:val="68"/>
  </w:num>
  <w:num w:numId="48" w16cid:durableId="1101954645">
    <w:abstractNumId w:val="55"/>
  </w:num>
  <w:num w:numId="49" w16cid:durableId="1131899458">
    <w:abstractNumId w:val="35"/>
  </w:num>
  <w:num w:numId="50" w16cid:durableId="1543051579">
    <w:abstractNumId w:val="72"/>
  </w:num>
  <w:num w:numId="51" w16cid:durableId="2092458287">
    <w:abstractNumId w:val="20"/>
  </w:num>
  <w:num w:numId="52" w16cid:durableId="635260802">
    <w:abstractNumId w:val="2"/>
  </w:num>
  <w:num w:numId="53" w16cid:durableId="1911428321">
    <w:abstractNumId w:val="43"/>
  </w:num>
  <w:num w:numId="54" w16cid:durableId="1110471377">
    <w:abstractNumId w:val="1"/>
  </w:num>
  <w:num w:numId="55" w16cid:durableId="833910643">
    <w:abstractNumId w:val="9"/>
  </w:num>
  <w:num w:numId="56" w16cid:durableId="1599292579">
    <w:abstractNumId w:val="25"/>
  </w:num>
  <w:num w:numId="57" w16cid:durableId="1555044648">
    <w:abstractNumId w:val="0"/>
  </w:num>
  <w:num w:numId="58" w16cid:durableId="1627080837">
    <w:abstractNumId w:val="8"/>
  </w:num>
  <w:num w:numId="59" w16cid:durableId="329455158">
    <w:abstractNumId w:val="41"/>
  </w:num>
  <w:num w:numId="60" w16cid:durableId="1748847091">
    <w:abstractNumId w:val="64"/>
  </w:num>
  <w:num w:numId="61" w16cid:durableId="224031245">
    <w:abstractNumId w:val="4"/>
  </w:num>
  <w:num w:numId="62" w16cid:durableId="297809181">
    <w:abstractNumId w:val="5"/>
  </w:num>
  <w:num w:numId="63" w16cid:durableId="624700358">
    <w:abstractNumId w:val="7"/>
  </w:num>
  <w:num w:numId="64" w16cid:durableId="350306280">
    <w:abstractNumId w:val="6"/>
  </w:num>
  <w:num w:numId="65" w16cid:durableId="367804263">
    <w:abstractNumId w:val="3"/>
  </w:num>
  <w:num w:numId="66" w16cid:durableId="118037899">
    <w:abstractNumId w:val="85"/>
  </w:num>
  <w:num w:numId="67" w16cid:durableId="1994874298">
    <w:abstractNumId w:val="10"/>
  </w:num>
  <w:num w:numId="68" w16cid:durableId="1771049647">
    <w:abstractNumId w:val="88"/>
  </w:num>
  <w:num w:numId="69" w16cid:durableId="666984720">
    <w:abstractNumId w:val="81"/>
  </w:num>
  <w:num w:numId="70" w16cid:durableId="821964712">
    <w:abstractNumId w:val="84"/>
  </w:num>
  <w:num w:numId="71" w16cid:durableId="1582175745">
    <w:abstractNumId w:val="74"/>
  </w:num>
  <w:num w:numId="72" w16cid:durableId="1345476587">
    <w:abstractNumId w:val="77"/>
  </w:num>
  <w:num w:numId="73" w16cid:durableId="1763337435">
    <w:abstractNumId w:val="86"/>
  </w:num>
  <w:num w:numId="74" w16cid:durableId="608509841">
    <w:abstractNumId w:val="34"/>
  </w:num>
  <w:num w:numId="75" w16cid:durableId="2021468360">
    <w:abstractNumId w:val="40"/>
  </w:num>
  <w:num w:numId="76" w16cid:durableId="1858233517">
    <w:abstractNumId w:val="76"/>
  </w:num>
  <w:num w:numId="77" w16cid:durableId="805011201">
    <w:abstractNumId w:val="26"/>
  </w:num>
  <w:num w:numId="78" w16cid:durableId="2105496093">
    <w:abstractNumId w:val="65"/>
  </w:num>
  <w:num w:numId="79" w16cid:durableId="817108941">
    <w:abstractNumId w:val="51"/>
  </w:num>
  <w:num w:numId="80" w16cid:durableId="2038314583">
    <w:abstractNumId w:val="78"/>
  </w:num>
  <w:num w:numId="81" w16cid:durableId="2141217953">
    <w:abstractNumId w:val="82"/>
  </w:num>
  <w:num w:numId="82" w16cid:durableId="316963374">
    <w:abstractNumId w:val="12"/>
  </w:num>
  <w:num w:numId="83" w16cid:durableId="355928265">
    <w:abstractNumId w:val="47"/>
  </w:num>
  <w:num w:numId="84" w16cid:durableId="709500150">
    <w:abstractNumId w:val="56"/>
  </w:num>
  <w:num w:numId="85" w16cid:durableId="128134221">
    <w:abstractNumId w:val="16"/>
  </w:num>
  <w:num w:numId="86" w16cid:durableId="717825348">
    <w:abstractNumId w:val="63"/>
  </w:num>
  <w:num w:numId="87" w16cid:durableId="553083334">
    <w:abstractNumId w:val="27"/>
  </w:num>
  <w:num w:numId="88" w16cid:durableId="1312439947">
    <w:abstractNumId w:val="30"/>
  </w:num>
  <w:num w:numId="89" w16cid:durableId="805657866">
    <w:abstractNumId w:val="42"/>
  </w:num>
  <w:num w:numId="90" w16cid:durableId="541016740">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1EBF"/>
    <w:rsid w:val="000435C7"/>
    <w:rsid w:val="00060742"/>
    <w:rsid w:val="00076A61"/>
    <w:rsid w:val="0008330E"/>
    <w:rsid w:val="000865C9"/>
    <w:rsid w:val="000900BD"/>
    <w:rsid w:val="00096BC8"/>
    <w:rsid w:val="000A187D"/>
    <w:rsid w:val="000A3FE1"/>
    <w:rsid w:val="000A47F5"/>
    <w:rsid w:val="000B32BD"/>
    <w:rsid w:val="000C2C79"/>
    <w:rsid w:val="000C437C"/>
    <w:rsid w:val="000C76CA"/>
    <w:rsid w:val="000D3A75"/>
    <w:rsid w:val="000D6A11"/>
    <w:rsid w:val="000E0315"/>
    <w:rsid w:val="000E2273"/>
    <w:rsid w:val="00100CAF"/>
    <w:rsid w:val="001049CF"/>
    <w:rsid w:val="00105D4D"/>
    <w:rsid w:val="00137028"/>
    <w:rsid w:val="00142AD5"/>
    <w:rsid w:val="00143C3C"/>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F52A4"/>
    <w:rsid w:val="00203E58"/>
    <w:rsid w:val="00216093"/>
    <w:rsid w:val="00247EA2"/>
    <w:rsid w:val="002520F7"/>
    <w:rsid w:val="00253232"/>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54B7"/>
    <w:rsid w:val="00357E90"/>
    <w:rsid w:val="00370D16"/>
    <w:rsid w:val="003800D7"/>
    <w:rsid w:val="00380A86"/>
    <w:rsid w:val="00396A45"/>
    <w:rsid w:val="003B4F63"/>
    <w:rsid w:val="003C0044"/>
    <w:rsid w:val="003D0B80"/>
    <w:rsid w:val="003D46E9"/>
    <w:rsid w:val="003E319B"/>
    <w:rsid w:val="003F1BD6"/>
    <w:rsid w:val="003F5E6A"/>
    <w:rsid w:val="00402CD5"/>
    <w:rsid w:val="00403232"/>
    <w:rsid w:val="00405F4D"/>
    <w:rsid w:val="0041608F"/>
    <w:rsid w:val="0042718B"/>
    <w:rsid w:val="004354CF"/>
    <w:rsid w:val="00443DDD"/>
    <w:rsid w:val="00457E43"/>
    <w:rsid w:val="00460A99"/>
    <w:rsid w:val="00467BA9"/>
    <w:rsid w:val="00481C62"/>
    <w:rsid w:val="004840E2"/>
    <w:rsid w:val="00491FB6"/>
    <w:rsid w:val="00495A18"/>
    <w:rsid w:val="004A5DE7"/>
    <w:rsid w:val="004B1047"/>
    <w:rsid w:val="004B62A1"/>
    <w:rsid w:val="004C39CC"/>
    <w:rsid w:val="004D1B95"/>
    <w:rsid w:val="004E1D0F"/>
    <w:rsid w:val="004E24ED"/>
    <w:rsid w:val="004E2959"/>
    <w:rsid w:val="005078B3"/>
    <w:rsid w:val="005079EB"/>
    <w:rsid w:val="00511928"/>
    <w:rsid w:val="005156B8"/>
    <w:rsid w:val="005230C0"/>
    <w:rsid w:val="00524258"/>
    <w:rsid w:val="00536AF5"/>
    <w:rsid w:val="00543EB6"/>
    <w:rsid w:val="00544697"/>
    <w:rsid w:val="0055093F"/>
    <w:rsid w:val="005522F5"/>
    <w:rsid w:val="00574743"/>
    <w:rsid w:val="00575AD0"/>
    <w:rsid w:val="00580B22"/>
    <w:rsid w:val="00583E89"/>
    <w:rsid w:val="00592BF7"/>
    <w:rsid w:val="00596FEF"/>
    <w:rsid w:val="005972E3"/>
    <w:rsid w:val="005A255A"/>
    <w:rsid w:val="005B190B"/>
    <w:rsid w:val="005B1AF0"/>
    <w:rsid w:val="005C42E9"/>
    <w:rsid w:val="005C5CF2"/>
    <w:rsid w:val="005E1561"/>
    <w:rsid w:val="005E29AD"/>
    <w:rsid w:val="005E3093"/>
    <w:rsid w:val="00603D71"/>
    <w:rsid w:val="006158E7"/>
    <w:rsid w:val="00620C58"/>
    <w:rsid w:val="00637BA6"/>
    <w:rsid w:val="00652ADC"/>
    <w:rsid w:val="00655A01"/>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465C"/>
    <w:rsid w:val="0074593A"/>
    <w:rsid w:val="00757497"/>
    <w:rsid w:val="0076058F"/>
    <w:rsid w:val="00763BF2"/>
    <w:rsid w:val="00770A56"/>
    <w:rsid w:val="00774088"/>
    <w:rsid w:val="007813D5"/>
    <w:rsid w:val="007828ED"/>
    <w:rsid w:val="007900B6"/>
    <w:rsid w:val="00792C2C"/>
    <w:rsid w:val="00796607"/>
    <w:rsid w:val="007A0631"/>
    <w:rsid w:val="007B05F6"/>
    <w:rsid w:val="007C14F6"/>
    <w:rsid w:val="007C508A"/>
    <w:rsid w:val="007C7FE3"/>
    <w:rsid w:val="007E2181"/>
    <w:rsid w:val="007F3ABF"/>
    <w:rsid w:val="00800A2B"/>
    <w:rsid w:val="008019B9"/>
    <w:rsid w:val="0080286E"/>
    <w:rsid w:val="0080786A"/>
    <w:rsid w:val="008173C7"/>
    <w:rsid w:val="00817FA8"/>
    <w:rsid w:val="008277A3"/>
    <w:rsid w:val="008321E6"/>
    <w:rsid w:val="008339E4"/>
    <w:rsid w:val="00845F31"/>
    <w:rsid w:val="00850B0F"/>
    <w:rsid w:val="0085418D"/>
    <w:rsid w:val="00887A9C"/>
    <w:rsid w:val="00891AF4"/>
    <w:rsid w:val="00894C97"/>
    <w:rsid w:val="0089691C"/>
    <w:rsid w:val="0089734F"/>
    <w:rsid w:val="008B1C9E"/>
    <w:rsid w:val="008B6FF8"/>
    <w:rsid w:val="008C32B4"/>
    <w:rsid w:val="008C7E6E"/>
    <w:rsid w:val="008D5747"/>
    <w:rsid w:val="008F449B"/>
    <w:rsid w:val="008F4725"/>
    <w:rsid w:val="00900CD7"/>
    <w:rsid w:val="009102CF"/>
    <w:rsid w:val="00935F7A"/>
    <w:rsid w:val="00943730"/>
    <w:rsid w:val="009511A3"/>
    <w:rsid w:val="009662D0"/>
    <w:rsid w:val="00970CCA"/>
    <w:rsid w:val="009772CD"/>
    <w:rsid w:val="00987606"/>
    <w:rsid w:val="009A0ECF"/>
    <w:rsid w:val="009A68E2"/>
    <w:rsid w:val="009B04B5"/>
    <w:rsid w:val="009B2026"/>
    <w:rsid w:val="009D1359"/>
    <w:rsid w:val="009D156C"/>
    <w:rsid w:val="009D79DC"/>
    <w:rsid w:val="009E2A59"/>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A32"/>
    <w:rsid w:val="00AD0E08"/>
    <w:rsid w:val="00AD1A53"/>
    <w:rsid w:val="00AD7973"/>
    <w:rsid w:val="00AE37FF"/>
    <w:rsid w:val="00AE58E9"/>
    <w:rsid w:val="00AE5D94"/>
    <w:rsid w:val="00AE73B7"/>
    <w:rsid w:val="00B11124"/>
    <w:rsid w:val="00B12C54"/>
    <w:rsid w:val="00B2348D"/>
    <w:rsid w:val="00B248C1"/>
    <w:rsid w:val="00B2537B"/>
    <w:rsid w:val="00B2634B"/>
    <w:rsid w:val="00B308DC"/>
    <w:rsid w:val="00B37751"/>
    <w:rsid w:val="00B43838"/>
    <w:rsid w:val="00B4440E"/>
    <w:rsid w:val="00B46C4F"/>
    <w:rsid w:val="00B50F12"/>
    <w:rsid w:val="00B65057"/>
    <w:rsid w:val="00B67262"/>
    <w:rsid w:val="00B740BF"/>
    <w:rsid w:val="00B81BD2"/>
    <w:rsid w:val="00BB3B7E"/>
    <w:rsid w:val="00BD4E83"/>
    <w:rsid w:val="00C02FEA"/>
    <w:rsid w:val="00C038EF"/>
    <w:rsid w:val="00C04C9E"/>
    <w:rsid w:val="00C12664"/>
    <w:rsid w:val="00C26960"/>
    <w:rsid w:val="00C35962"/>
    <w:rsid w:val="00C4505F"/>
    <w:rsid w:val="00C5007B"/>
    <w:rsid w:val="00C508E8"/>
    <w:rsid w:val="00C64792"/>
    <w:rsid w:val="00C70045"/>
    <w:rsid w:val="00C73B6E"/>
    <w:rsid w:val="00C85D73"/>
    <w:rsid w:val="00C90A49"/>
    <w:rsid w:val="00C92019"/>
    <w:rsid w:val="00CA15C5"/>
    <w:rsid w:val="00CA5521"/>
    <w:rsid w:val="00CB5FA2"/>
    <w:rsid w:val="00CB6C31"/>
    <w:rsid w:val="00CC1F90"/>
    <w:rsid w:val="00CC3B5C"/>
    <w:rsid w:val="00CC666C"/>
    <w:rsid w:val="00CD2D3F"/>
    <w:rsid w:val="00CE309B"/>
    <w:rsid w:val="00CE5FF6"/>
    <w:rsid w:val="00CF7BB4"/>
    <w:rsid w:val="00D16BF6"/>
    <w:rsid w:val="00D207F0"/>
    <w:rsid w:val="00D21058"/>
    <w:rsid w:val="00D300E9"/>
    <w:rsid w:val="00D463E4"/>
    <w:rsid w:val="00D465B7"/>
    <w:rsid w:val="00D51007"/>
    <w:rsid w:val="00D54F97"/>
    <w:rsid w:val="00D63B19"/>
    <w:rsid w:val="00D65F5E"/>
    <w:rsid w:val="00D72C03"/>
    <w:rsid w:val="00D80F9A"/>
    <w:rsid w:val="00D83FD9"/>
    <w:rsid w:val="00D86007"/>
    <w:rsid w:val="00DA2958"/>
    <w:rsid w:val="00DA487C"/>
    <w:rsid w:val="00DB56A5"/>
    <w:rsid w:val="00DB7302"/>
    <w:rsid w:val="00DB7537"/>
    <w:rsid w:val="00DB7686"/>
    <w:rsid w:val="00DD58A6"/>
    <w:rsid w:val="00DD5E12"/>
    <w:rsid w:val="00DD691B"/>
    <w:rsid w:val="00E17F62"/>
    <w:rsid w:val="00E22BC9"/>
    <w:rsid w:val="00E233F5"/>
    <w:rsid w:val="00E44C56"/>
    <w:rsid w:val="00E508FF"/>
    <w:rsid w:val="00E54517"/>
    <w:rsid w:val="00E64F5E"/>
    <w:rsid w:val="00E72167"/>
    <w:rsid w:val="00E72230"/>
    <w:rsid w:val="00E77787"/>
    <w:rsid w:val="00E8232D"/>
    <w:rsid w:val="00E84523"/>
    <w:rsid w:val="00E939D2"/>
    <w:rsid w:val="00E97033"/>
    <w:rsid w:val="00EB265D"/>
    <w:rsid w:val="00EB5937"/>
    <w:rsid w:val="00EB5E14"/>
    <w:rsid w:val="00EC6DC2"/>
    <w:rsid w:val="00ED2B75"/>
    <w:rsid w:val="00ED718B"/>
    <w:rsid w:val="00ED79DB"/>
    <w:rsid w:val="00EE1D8B"/>
    <w:rsid w:val="00EF1288"/>
    <w:rsid w:val="00F0695D"/>
    <w:rsid w:val="00F10EAA"/>
    <w:rsid w:val="00F24C40"/>
    <w:rsid w:val="00F3050D"/>
    <w:rsid w:val="00F324E5"/>
    <w:rsid w:val="00F3296F"/>
    <w:rsid w:val="00F42BF9"/>
    <w:rsid w:val="00F562B0"/>
    <w:rsid w:val="00F65692"/>
    <w:rsid w:val="00F90C12"/>
    <w:rsid w:val="00F9145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A1CF8-02CA-49AF-8D49-38CF8FC6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13</Pages>
  <Words>2126</Words>
  <Characters>12119</Characters>
  <Application>Microsoft Office Word</Application>
  <DocSecurity>0</DocSecurity>
  <Lines>100</Lines>
  <Paragraphs>28</Paragraphs>
  <ScaleCrop>false</ScaleCrop>
  <Company>Microsoft</Company>
  <LinksUpToDate>false</LinksUpToDate>
  <CharactersWithSpaces>14217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54</cp:revision>
  <cp:lastPrinted>2022-03-31T05:42:00Z</cp:lastPrinted>
  <dcterms:created xsi:type="dcterms:W3CDTF">2024-08-25T08:27:00Z</dcterms:created>
  <dcterms:modified xsi:type="dcterms:W3CDTF">2025-11-05T06:52:00Z</dcterms:modified>
</cp:coreProperties>
</file>